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sz w:val="44"/>
          <w:szCs w:val="44"/>
        </w:rPr>
      </w:pPr>
    </w:p>
    <w:p>
      <w:pPr>
        <w:jc w:val="center"/>
        <w:rPr>
          <w:rFonts w:hint="eastAsia"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陕西省住房资金管理中心</w:t>
      </w:r>
    </w:p>
    <w:p>
      <w:pPr>
        <w:jc w:val="center"/>
        <w:rPr>
          <w:rFonts w:ascii="微软雅黑" w:hAnsi="微软雅黑" w:eastAsia="微软雅黑"/>
          <w:sz w:val="44"/>
          <w:szCs w:val="44"/>
        </w:rPr>
      </w:pPr>
      <w:r>
        <w:rPr>
          <w:rFonts w:hint="eastAsia" w:ascii="微软雅黑" w:hAnsi="微软雅黑" w:eastAsia="微软雅黑"/>
          <w:sz w:val="44"/>
          <w:szCs w:val="44"/>
        </w:rPr>
        <w:t>个人网厅操作手册</w:t>
      </w: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28"/>
          <w:szCs w:val="28"/>
        </w:rPr>
      </w:pPr>
      <w:r>
        <w:rPr>
          <w:rFonts w:hint="eastAsia" w:ascii="微软雅黑" w:hAnsi="微软雅黑" w:eastAsia="微软雅黑"/>
          <w:sz w:val="28"/>
          <w:szCs w:val="28"/>
        </w:rPr>
        <w:t>陕西省住房资金管理中心</w:t>
      </w:r>
    </w:p>
    <w:p>
      <w:pPr>
        <w:jc w:val="center"/>
        <w:rPr>
          <w:b/>
          <w:sz w:val="52"/>
          <w:szCs w:val="52"/>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月</w:t>
      </w:r>
    </w:p>
    <w:p>
      <w:pPr>
        <w:pStyle w:val="3"/>
        <w:jc w:val="center"/>
        <w:rPr>
          <w:sz w:val="44"/>
          <w:szCs w:val="44"/>
        </w:rPr>
      </w:pPr>
    </w:p>
    <w:p>
      <w:pPr>
        <w:rPr>
          <w:rFonts w:asciiTheme="majorHAnsi" w:hAnsiTheme="majorHAnsi" w:eastAsiaTheme="majorEastAsia" w:cstheme="majorBidi"/>
        </w:rPr>
      </w:pPr>
      <w:r>
        <w:br w:type="page"/>
      </w:r>
    </w:p>
    <w:p>
      <w:pPr>
        <w:pStyle w:val="3"/>
        <w:rPr>
          <w:sz w:val="44"/>
          <w:szCs w:val="44"/>
        </w:rPr>
      </w:pPr>
      <w:r>
        <w:rPr>
          <w:rFonts w:hint="eastAsia"/>
          <w:sz w:val="44"/>
          <w:szCs w:val="44"/>
        </w:rPr>
        <w:t>租赁公共住房提取</w:t>
      </w:r>
    </w:p>
    <w:p>
      <w:pPr>
        <w:pStyle w:val="3"/>
        <w:rPr>
          <w:rFonts w:hint="eastAsia"/>
        </w:rPr>
      </w:pPr>
      <w:r>
        <w:rPr>
          <w:rFonts w:hint="eastAsia"/>
        </w:rPr>
        <w:t>功能介绍</w:t>
      </w:r>
    </w:p>
    <w:p>
      <w:pPr>
        <w:pStyle w:val="9"/>
        <w:ind w:firstLine="640"/>
        <w:jc w:val="left"/>
        <w:rPr>
          <w:rFonts w:hint="eastAsia"/>
          <w:sz w:val="32"/>
          <w:szCs w:val="32"/>
        </w:rPr>
      </w:pPr>
      <w:r>
        <w:rPr>
          <w:rFonts w:hint="eastAsia"/>
          <w:sz w:val="32"/>
          <w:szCs w:val="32"/>
        </w:rPr>
        <w:t>本功能适用于职工在西安地区无自有住房时租赁公共住房的提取业务。</w:t>
      </w:r>
    </w:p>
    <w:p>
      <w:pPr>
        <w:pStyle w:val="3"/>
        <w:rPr>
          <w:rFonts w:hint="eastAsia"/>
        </w:rPr>
      </w:pPr>
      <w:r>
        <w:rPr>
          <w:rFonts w:hint="eastAsia"/>
        </w:rPr>
        <w:t>业务规则</w:t>
      </w:r>
    </w:p>
    <w:p>
      <w:pPr>
        <w:pStyle w:val="9"/>
        <w:ind w:firstLine="640"/>
        <w:jc w:val="left"/>
        <w:rPr>
          <w:rFonts w:hint="eastAsia"/>
          <w:sz w:val="32"/>
          <w:szCs w:val="32"/>
        </w:rPr>
      </w:pPr>
      <w:r>
        <w:rPr>
          <w:rFonts w:hint="eastAsia"/>
          <w:sz w:val="32"/>
          <w:szCs w:val="32"/>
        </w:rPr>
        <w:t>1、自租赁公共住房合同签订之日起，1年内可申请提取1次。</w:t>
      </w:r>
    </w:p>
    <w:p>
      <w:pPr>
        <w:pStyle w:val="9"/>
        <w:ind w:firstLine="640"/>
        <w:jc w:val="left"/>
        <w:rPr>
          <w:rFonts w:hint="eastAsia"/>
          <w:sz w:val="32"/>
          <w:szCs w:val="32"/>
        </w:rPr>
      </w:pPr>
      <w:r>
        <w:rPr>
          <w:rFonts w:hint="eastAsia"/>
          <w:sz w:val="32"/>
          <w:szCs w:val="32"/>
        </w:rPr>
        <w:t>2、职工本人和配偶合计提取金额不超过最近1年实际房租支出。</w:t>
      </w:r>
    </w:p>
    <w:p>
      <w:pPr>
        <w:pStyle w:val="9"/>
        <w:ind w:firstLine="640"/>
        <w:jc w:val="left"/>
        <w:rPr>
          <w:rFonts w:asciiTheme="minorEastAsia" w:hAnsiTheme="minorEastAsia"/>
          <w:sz w:val="32"/>
          <w:szCs w:val="32"/>
        </w:rPr>
      </w:pPr>
      <w:r>
        <w:rPr>
          <w:rFonts w:hint="eastAsia"/>
          <w:sz w:val="32"/>
          <w:szCs w:val="32"/>
        </w:rPr>
        <w:t>3、</w:t>
      </w:r>
      <w:r>
        <w:rPr>
          <w:rFonts w:hint="eastAsia" w:asciiTheme="minorEastAsia" w:hAnsiTheme="minorEastAsia"/>
          <w:color w:val="000000"/>
          <w:sz w:val="32"/>
          <w:szCs w:val="32"/>
        </w:rPr>
        <w:t>每年不可与其他住房消费类事项重复提取，两次租房提取申请须间隔12个月以上。</w:t>
      </w:r>
    </w:p>
    <w:p>
      <w:pPr>
        <w:pStyle w:val="3"/>
      </w:pPr>
      <w:r>
        <w:rPr>
          <w:rFonts w:hint="eastAsia"/>
        </w:rPr>
        <w:t>输入项说明</w:t>
      </w:r>
    </w:p>
    <w:tbl>
      <w:tblPr>
        <w:tblStyle w:val="6"/>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410" w:type="dxa"/>
            <w:shd w:val="clear" w:color="auto" w:fill="D8D8D8" w:themeFill="background1" w:themeFillShade="D9"/>
            <w:vAlign w:val="center"/>
          </w:tcPr>
          <w:p>
            <w:pPr>
              <w:jc w:val="center"/>
              <w:rPr>
                <w:rFonts w:ascii="等线" w:hAnsi="等线" w:eastAsia="等线"/>
                <w:b/>
                <w:bCs/>
                <w:sz w:val="32"/>
                <w:szCs w:val="32"/>
              </w:rPr>
            </w:pPr>
            <w:r>
              <w:rPr>
                <w:rFonts w:hint="eastAsia" w:ascii="等线" w:hAnsi="等线" w:eastAsia="等线"/>
                <w:b/>
                <w:bCs/>
                <w:sz w:val="32"/>
                <w:szCs w:val="32"/>
              </w:rPr>
              <w:t>字段名</w:t>
            </w:r>
          </w:p>
        </w:tc>
        <w:tc>
          <w:tcPr>
            <w:tcW w:w="5953" w:type="dxa"/>
            <w:shd w:val="clear" w:color="auto" w:fill="D8D8D8" w:themeFill="background1" w:themeFillShade="D9"/>
            <w:vAlign w:val="center"/>
          </w:tcPr>
          <w:p>
            <w:pPr>
              <w:jc w:val="center"/>
              <w:rPr>
                <w:rFonts w:ascii="等线" w:hAnsi="等线" w:eastAsia="等线"/>
                <w:b/>
                <w:bCs/>
                <w:sz w:val="32"/>
                <w:szCs w:val="32"/>
              </w:rPr>
            </w:pPr>
            <w:r>
              <w:rPr>
                <w:rFonts w:hint="eastAsia" w:ascii="等线" w:hAnsi="等线" w:eastAsia="等线"/>
                <w:b/>
                <w:bCs/>
                <w:sz w:val="32"/>
                <w:szCs w:val="32"/>
              </w:rPr>
              <w:t>字段说明（标红项为需输入/可修改字段）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姓名</w:t>
            </w:r>
          </w:p>
        </w:tc>
        <w:tc>
          <w:tcPr>
            <w:tcW w:w="5953" w:type="dxa"/>
            <w:vAlign w:val="center"/>
          </w:tcPr>
          <w:p>
            <w:pPr>
              <w:jc w:val="center"/>
              <w:rPr>
                <w:rFonts w:asciiTheme="minorEastAsia" w:hAnsiTheme="minorEastAsia"/>
                <w:sz w:val="32"/>
                <w:szCs w:val="32"/>
              </w:rPr>
            </w:pPr>
            <w:r>
              <w:rPr>
                <w:rFonts w:hint="eastAsia" w:asciiTheme="minorEastAsia" w:hAnsiTheme="minorEastAsia"/>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证件号码</w:t>
            </w:r>
          </w:p>
        </w:tc>
        <w:tc>
          <w:tcPr>
            <w:tcW w:w="5953" w:type="dxa"/>
            <w:vAlign w:val="center"/>
          </w:tcPr>
          <w:p>
            <w:pPr>
              <w:jc w:val="center"/>
              <w:rPr>
                <w:rFonts w:asciiTheme="minorEastAsia" w:hAnsiTheme="minorEastAsia"/>
                <w:sz w:val="32"/>
                <w:szCs w:val="32"/>
              </w:rPr>
            </w:pPr>
            <w:r>
              <w:rPr>
                <w:rFonts w:hint="eastAsia" w:asciiTheme="minorEastAsia" w:hAnsiTheme="minorEastAsia"/>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租房地址</w:t>
            </w:r>
          </w:p>
        </w:tc>
        <w:tc>
          <w:tcPr>
            <w:tcW w:w="5953" w:type="dxa"/>
            <w:vAlign w:val="center"/>
          </w:tcPr>
          <w:p>
            <w:pPr>
              <w:jc w:val="center"/>
              <w:rPr>
                <w:rFonts w:asciiTheme="minorEastAsia" w:hAnsiTheme="minorEastAsia"/>
                <w:color w:val="FF0000"/>
                <w:sz w:val="32"/>
                <w:szCs w:val="32"/>
              </w:rPr>
            </w:pPr>
            <w:r>
              <w:rPr>
                <w:rFonts w:hint="eastAsia" w:asciiTheme="minorEastAsia" w:hAnsiTheme="minorEastAsia"/>
                <w:color w:val="FF0000"/>
                <w:sz w:val="32"/>
                <w:szCs w:val="32"/>
              </w:rPr>
              <w:t>手动输入，需要输入详细的省市区街道到具体地址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起租日期</w:t>
            </w:r>
          </w:p>
        </w:tc>
        <w:tc>
          <w:tcPr>
            <w:tcW w:w="5953" w:type="dxa"/>
            <w:vAlign w:val="center"/>
          </w:tcPr>
          <w:p>
            <w:pPr>
              <w:jc w:val="center"/>
              <w:rPr>
                <w:rFonts w:asciiTheme="minorEastAsia" w:hAnsiTheme="minorEastAsia"/>
                <w:color w:val="FF0000"/>
                <w:sz w:val="32"/>
                <w:szCs w:val="32"/>
              </w:rPr>
            </w:pPr>
            <w:r>
              <w:rPr>
                <w:rFonts w:hint="eastAsia" w:asciiTheme="minorEastAsia" w:hAnsiTheme="minorEastAsia"/>
                <w:color w:val="FF0000"/>
                <w:sz w:val="32"/>
                <w:szCs w:val="32"/>
              </w:rPr>
              <w:t>日期选择框手动选择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承租截至日期</w:t>
            </w:r>
          </w:p>
        </w:tc>
        <w:tc>
          <w:tcPr>
            <w:tcW w:w="5953" w:type="dxa"/>
            <w:vAlign w:val="center"/>
          </w:tcPr>
          <w:p>
            <w:pPr>
              <w:jc w:val="center"/>
              <w:rPr>
                <w:rFonts w:asciiTheme="minorEastAsia" w:hAnsiTheme="minorEastAsia"/>
                <w:color w:val="FF0000"/>
                <w:sz w:val="32"/>
                <w:szCs w:val="32"/>
              </w:rPr>
            </w:pPr>
            <w:r>
              <w:rPr>
                <w:rFonts w:hint="eastAsia" w:asciiTheme="minorEastAsia" w:hAnsiTheme="minorEastAsia"/>
                <w:color w:val="FF0000"/>
                <w:sz w:val="32"/>
                <w:szCs w:val="32"/>
              </w:rPr>
              <w:t>日期选择框手动选择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月租金额</w:t>
            </w:r>
          </w:p>
        </w:tc>
        <w:tc>
          <w:tcPr>
            <w:tcW w:w="5953" w:type="dxa"/>
            <w:vAlign w:val="center"/>
          </w:tcPr>
          <w:p>
            <w:pPr>
              <w:jc w:val="center"/>
              <w:rPr>
                <w:rFonts w:asciiTheme="minorEastAsia" w:hAnsiTheme="minorEastAsia"/>
                <w:color w:val="FF0000"/>
                <w:sz w:val="32"/>
                <w:szCs w:val="32"/>
              </w:rPr>
            </w:pPr>
            <w:r>
              <w:rPr>
                <w:rFonts w:hint="eastAsia" w:asciiTheme="minorEastAsia" w:hAnsiTheme="minorEastAsia"/>
                <w:color w:val="FF0000"/>
                <w:sz w:val="32"/>
                <w:szCs w:val="32"/>
              </w:rPr>
              <w:t>手动输入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可提取月数</w:t>
            </w:r>
          </w:p>
        </w:tc>
        <w:tc>
          <w:tcPr>
            <w:tcW w:w="5953" w:type="dxa"/>
            <w:vAlign w:val="center"/>
          </w:tcPr>
          <w:p>
            <w:pPr>
              <w:jc w:val="center"/>
              <w:rPr>
                <w:rFonts w:asciiTheme="minorEastAsia" w:hAnsiTheme="minorEastAsia"/>
                <w:color w:val="FF0000"/>
                <w:sz w:val="32"/>
                <w:szCs w:val="32"/>
              </w:rPr>
            </w:pPr>
            <w:r>
              <w:rPr>
                <w:rFonts w:hint="eastAsia" w:asciiTheme="minorEastAsia" w:hAnsiTheme="minorEastAsia"/>
                <w:color w:val="FF0000"/>
                <w:sz w:val="32"/>
                <w:szCs w:val="32"/>
              </w:rPr>
              <w:t>手动输入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账户余额</w:t>
            </w:r>
          </w:p>
        </w:tc>
        <w:tc>
          <w:tcPr>
            <w:tcW w:w="5953" w:type="dxa"/>
            <w:vAlign w:val="center"/>
          </w:tcPr>
          <w:p>
            <w:pPr>
              <w:jc w:val="center"/>
              <w:rPr>
                <w:rFonts w:asciiTheme="minorEastAsia" w:hAnsiTheme="minorEastAsia"/>
                <w:sz w:val="32"/>
                <w:szCs w:val="32"/>
              </w:rPr>
            </w:pPr>
            <w:r>
              <w:rPr>
                <w:rFonts w:hint="eastAsia" w:asciiTheme="minorEastAsia" w:hAnsiTheme="minorEastAsia"/>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提取限额</w:t>
            </w:r>
          </w:p>
        </w:tc>
        <w:tc>
          <w:tcPr>
            <w:tcW w:w="5953" w:type="dxa"/>
            <w:vAlign w:val="center"/>
          </w:tcPr>
          <w:p>
            <w:pPr>
              <w:jc w:val="center"/>
              <w:rPr>
                <w:rFonts w:asciiTheme="minorEastAsia" w:hAnsiTheme="minorEastAsia"/>
                <w:sz w:val="32"/>
                <w:szCs w:val="32"/>
              </w:rPr>
            </w:pPr>
            <w:r>
              <w:rPr>
                <w:rFonts w:hint="eastAsia" w:asciiTheme="minorEastAsia" w:hAnsiTheme="minorEastAsia"/>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收款银行</w:t>
            </w:r>
          </w:p>
        </w:tc>
        <w:tc>
          <w:tcPr>
            <w:tcW w:w="5953" w:type="dxa"/>
            <w:vAlign w:val="center"/>
          </w:tcPr>
          <w:p>
            <w:pPr>
              <w:jc w:val="center"/>
              <w:rPr>
                <w:rFonts w:asciiTheme="minorEastAsia" w:hAnsiTheme="minorEastAsia"/>
                <w:color w:val="FF0000"/>
                <w:sz w:val="32"/>
                <w:szCs w:val="32"/>
              </w:rPr>
            </w:pPr>
            <w:r>
              <w:rPr>
                <w:rFonts w:hint="eastAsia" w:asciiTheme="minorEastAsia" w:hAnsiTheme="minorEastAsia"/>
                <w:color w:val="FF0000"/>
                <w:sz w:val="32"/>
                <w:szCs w:val="32"/>
              </w:rPr>
              <w:t>下拉选择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收款卡号</w:t>
            </w:r>
          </w:p>
        </w:tc>
        <w:tc>
          <w:tcPr>
            <w:tcW w:w="5953" w:type="dxa"/>
            <w:vAlign w:val="center"/>
          </w:tcPr>
          <w:p>
            <w:pPr>
              <w:tabs>
                <w:tab w:val="left" w:pos="856"/>
              </w:tabs>
              <w:jc w:val="center"/>
              <w:rPr>
                <w:rFonts w:asciiTheme="minorEastAsia" w:hAnsiTheme="minorEastAsia"/>
                <w:color w:val="FF0000"/>
                <w:sz w:val="32"/>
                <w:szCs w:val="32"/>
              </w:rPr>
            </w:pPr>
            <w:r>
              <w:rPr>
                <w:rFonts w:hint="eastAsia" w:asciiTheme="minorEastAsia" w:hAnsiTheme="minorEastAsia"/>
                <w:color w:val="FF0000"/>
                <w:sz w:val="32"/>
                <w:szCs w:val="32"/>
              </w:rPr>
              <w:t>手动输入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sz w:val="32"/>
                <w:szCs w:val="32"/>
              </w:rPr>
              <w:t>最大可提取金额</w:t>
            </w:r>
          </w:p>
        </w:tc>
        <w:tc>
          <w:tcPr>
            <w:tcW w:w="5953" w:type="dxa"/>
            <w:vAlign w:val="center"/>
          </w:tcPr>
          <w:p>
            <w:pPr>
              <w:jc w:val="center"/>
              <w:rPr>
                <w:rFonts w:asciiTheme="minorEastAsia" w:hAnsiTheme="minorEastAsia"/>
                <w:sz w:val="32"/>
                <w:szCs w:val="32"/>
              </w:rPr>
            </w:pPr>
            <w:r>
              <w:rPr>
                <w:rFonts w:hint="eastAsia" w:asciiTheme="minorEastAsia" w:hAnsiTheme="minorEastAsia"/>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jc w:val="center"/>
              <w:rPr>
                <w:rFonts w:asciiTheme="minorEastAsia" w:hAnsiTheme="minorEastAsia"/>
                <w:sz w:val="32"/>
                <w:szCs w:val="32"/>
              </w:rPr>
            </w:pPr>
            <w:r>
              <w:rPr>
                <w:rFonts w:hint="eastAsia" w:asciiTheme="minorEastAsia" w:hAnsiTheme="minorEastAsia"/>
                <w:sz w:val="32"/>
                <w:szCs w:val="32"/>
              </w:rPr>
              <w:t>提取金额</w:t>
            </w:r>
          </w:p>
        </w:tc>
        <w:tc>
          <w:tcPr>
            <w:tcW w:w="5953" w:type="dxa"/>
            <w:vAlign w:val="center"/>
          </w:tcPr>
          <w:p>
            <w:pPr>
              <w:tabs>
                <w:tab w:val="left" w:pos="1285"/>
              </w:tabs>
              <w:jc w:val="center"/>
              <w:rPr>
                <w:rFonts w:asciiTheme="minorEastAsia" w:hAnsiTheme="minorEastAsia"/>
                <w:color w:val="FF0000"/>
                <w:sz w:val="32"/>
                <w:szCs w:val="32"/>
              </w:rPr>
            </w:pPr>
            <w:r>
              <w:rPr>
                <w:rFonts w:hint="eastAsia" w:asciiTheme="minorEastAsia" w:hAnsiTheme="minorEastAsia"/>
                <w:color w:val="FF0000"/>
                <w:sz w:val="32"/>
                <w:szCs w:val="32"/>
              </w:rPr>
              <w:t>反显可修改，数值修改范围：（0＜提取金额≤</w:t>
            </w:r>
            <w:r>
              <w:rPr>
                <w:rFonts w:hint="eastAsia"/>
                <w:color w:val="FF0000"/>
                <w:sz w:val="32"/>
                <w:szCs w:val="32"/>
              </w:rPr>
              <w:t>最大可提取金额</w:t>
            </w:r>
            <w:r>
              <w:rPr>
                <w:rFonts w:hint="eastAsia" w:asciiTheme="minorEastAsia" w:hAnsiTheme="minorEastAsia"/>
                <w:color w:val="FF0000"/>
                <w:sz w:val="32"/>
                <w:szCs w:val="32"/>
              </w:rPr>
              <w:t>）</w:t>
            </w:r>
          </w:p>
        </w:tc>
      </w:tr>
    </w:tbl>
    <w:p/>
    <w:p>
      <w:pPr>
        <w:pStyle w:val="3"/>
      </w:pPr>
      <w:r>
        <w:rPr>
          <w:rFonts w:hint="eastAsia"/>
        </w:rPr>
        <w:t>操作流程</w:t>
      </w:r>
    </w:p>
    <w:p>
      <w:pPr>
        <w:pStyle w:val="9"/>
        <w:ind w:firstLine="640"/>
        <w:jc w:val="left"/>
        <w:rPr>
          <w:sz w:val="32"/>
          <w:szCs w:val="32"/>
        </w:rPr>
      </w:pPr>
      <w:r>
        <w:rPr>
          <w:rFonts w:hint="eastAsia" w:asciiTheme="minorEastAsia" w:hAnsiTheme="minorEastAsia"/>
          <w:sz w:val="32"/>
          <w:szCs w:val="32"/>
        </w:rPr>
        <w:t>1、</w:t>
      </w:r>
      <w:r>
        <w:rPr>
          <w:rFonts w:hint="eastAsia"/>
          <w:sz w:val="32"/>
          <w:szCs w:val="32"/>
        </w:rPr>
        <w:t>登录个人网厅，首页中点击左侧功能栏的【提取】，进入提取界面。</w:t>
      </w:r>
    </w:p>
    <w:p>
      <w:pPr>
        <w:rPr>
          <w:rFonts w:hint="eastAsia"/>
        </w:rPr>
      </w:pPr>
      <w:r>
        <w:drawing>
          <wp:inline distT="0" distB="0" distL="0" distR="0">
            <wp:extent cx="4806950" cy="2316480"/>
            <wp:effectExtent l="12700" t="12700" r="19050" b="139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 cstate="print"/>
                    <a:stretch>
                      <a:fillRect/>
                    </a:stretch>
                  </pic:blipFill>
                  <pic:spPr>
                    <a:xfrm>
                      <a:off x="0" y="0"/>
                      <a:ext cx="4818303" cy="2322136"/>
                    </a:xfrm>
                    <a:prstGeom prst="rect">
                      <a:avLst/>
                    </a:prstGeom>
                    <a:ln w="12700" cmpd="sng">
                      <a:solidFill>
                        <a:schemeClr val="accent1">
                          <a:shade val="50000"/>
                        </a:schemeClr>
                      </a:solidFill>
                      <a:prstDash val="solid"/>
                    </a:ln>
                  </pic:spPr>
                </pic:pic>
              </a:graphicData>
            </a:graphic>
          </wp:inline>
        </w:drawing>
      </w:r>
    </w:p>
    <w:p>
      <w:pPr>
        <w:rPr>
          <w:rFonts w:hint="eastAsia"/>
        </w:rPr>
      </w:pPr>
    </w:p>
    <w:p>
      <w:pPr>
        <w:rPr>
          <w:rFonts w:hint="eastAsia"/>
        </w:rPr>
      </w:pPr>
    </w:p>
    <w:p/>
    <w:p>
      <w:pPr>
        <w:ind w:firstLine="640" w:firstLineChars="200"/>
      </w:pPr>
      <w:r>
        <w:rPr>
          <w:rFonts w:hint="eastAsia"/>
          <w:sz w:val="32"/>
          <w:szCs w:val="32"/>
        </w:rPr>
        <w:t>2、选择【租赁公共住房提取】，进入提取业务办理界面。</w:t>
      </w:r>
      <w:r>
        <w:drawing>
          <wp:inline distT="0" distB="0" distL="0" distR="0">
            <wp:extent cx="4747260" cy="2705100"/>
            <wp:effectExtent l="12700" t="12700" r="21590" b="2540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5"/>
                    <a:stretch>
                      <a:fillRect/>
                    </a:stretch>
                  </pic:blipFill>
                  <pic:spPr>
                    <a:xfrm>
                      <a:off x="0" y="0"/>
                      <a:ext cx="4751681" cy="2707646"/>
                    </a:xfrm>
                    <a:prstGeom prst="rect">
                      <a:avLst/>
                    </a:prstGeom>
                    <a:ln w="12700" cmpd="sng">
                      <a:solidFill>
                        <a:schemeClr val="accent1">
                          <a:shade val="50000"/>
                        </a:schemeClr>
                      </a:solidFill>
                      <a:prstDash val="solid"/>
                    </a:ln>
                  </pic:spPr>
                </pic:pic>
              </a:graphicData>
            </a:graphic>
          </wp:inline>
        </w:drawing>
      </w:r>
    </w:p>
    <w:p>
      <w:pPr>
        <w:pStyle w:val="9"/>
        <w:ind w:firstLine="640"/>
        <w:jc w:val="left"/>
        <w:rPr>
          <w:sz w:val="32"/>
          <w:szCs w:val="32"/>
        </w:rPr>
      </w:pPr>
      <w:r>
        <w:rPr>
          <w:rFonts w:hint="eastAsia"/>
          <w:sz w:val="32"/>
          <w:szCs w:val="32"/>
        </w:rPr>
        <w:t>3、需要填写界面租赁信息，包含租房地址、起租日期、承租截至日期、月租金额、可提取月数、提取金额（反显最大可提取金额可修改）</w:t>
      </w:r>
    </w:p>
    <w:p>
      <w:pPr>
        <w:rPr>
          <w:rFonts w:hint="eastAsia"/>
        </w:rPr>
      </w:pPr>
      <w:r>
        <w:drawing>
          <wp:inline distT="0" distB="0" distL="0" distR="0">
            <wp:extent cx="5397500" cy="1652905"/>
            <wp:effectExtent l="12700" t="12700" r="19050" b="2984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39952" cy="1666174"/>
                    </a:xfrm>
                    <a:prstGeom prst="rect">
                      <a:avLst/>
                    </a:prstGeom>
                    <a:ln w="12700" cmpd="sng">
                      <a:solidFill>
                        <a:schemeClr val="accent1">
                          <a:shade val="50000"/>
                        </a:schemeClr>
                      </a:solidFill>
                      <a:prstDash val="solid"/>
                    </a:ln>
                  </pic:spPr>
                </pic:pic>
              </a:graphicData>
            </a:graphic>
          </wp:inline>
        </w:drawing>
      </w:r>
    </w:p>
    <w:p/>
    <w:p>
      <w:pPr>
        <w:pStyle w:val="9"/>
        <w:ind w:firstLine="640"/>
        <w:jc w:val="left"/>
        <w:rPr>
          <w:sz w:val="32"/>
          <w:szCs w:val="32"/>
        </w:rPr>
      </w:pPr>
      <w:r>
        <w:rPr>
          <w:rFonts w:hint="eastAsia"/>
          <w:sz w:val="32"/>
          <w:szCs w:val="32"/>
        </w:rPr>
        <w:t>4、选择收款银行，维护收款银行卡号码，进行银行卡校验。</w:t>
      </w:r>
    </w:p>
    <w:p>
      <w:pPr>
        <w:pStyle w:val="9"/>
        <w:ind w:firstLine="640"/>
        <w:jc w:val="left"/>
        <w:rPr>
          <w:sz w:val="32"/>
          <w:szCs w:val="32"/>
        </w:rPr>
      </w:pPr>
      <w:r>
        <w:rPr>
          <w:rFonts w:hint="eastAsia"/>
          <w:sz w:val="32"/>
          <w:szCs w:val="32"/>
        </w:rPr>
        <w:t>若校验未通过，界面报错（非一类卡、账户状态异常或户名不符），可更换收款银行卡再进行操作；</w:t>
      </w:r>
    </w:p>
    <w:p>
      <w:pPr>
        <w:pStyle w:val="9"/>
        <w:ind w:firstLine="640"/>
        <w:jc w:val="left"/>
        <w:rPr>
          <w:rFonts w:hint="eastAsia"/>
        </w:rPr>
      </w:pPr>
      <w:r>
        <w:rPr>
          <w:rFonts w:hint="eastAsia"/>
          <w:sz w:val="32"/>
          <w:szCs w:val="32"/>
        </w:rPr>
        <w:t>若校验通过，界面提示【储蓄卡信息修改成功】。</w:t>
      </w:r>
      <w:r>
        <w:drawing>
          <wp:inline distT="0" distB="0" distL="0" distR="0">
            <wp:extent cx="5335270" cy="1599565"/>
            <wp:effectExtent l="12700" t="12700" r="24130" b="260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7"/>
                    <a:stretch>
                      <a:fillRect/>
                    </a:stretch>
                  </pic:blipFill>
                  <pic:spPr>
                    <a:xfrm>
                      <a:off x="0" y="0"/>
                      <a:ext cx="5342400" cy="1601622"/>
                    </a:xfrm>
                    <a:prstGeom prst="rect">
                      <a:avLst/>
                    </a:prstGeom>
                    <a:ln w="12700" cmpd="sng">
                      <a:solidFill>
                        <a:schemeClr val="accent1">
                          <a:shade val="50000"/>
                        </a:schemeClr>
                      </a:solidFill>
                      <a:prstDash val="solid"/>
                    </a:ln>
                  </pic:spPr>
                </pic:pic>
              </a:graphicData>
            </a:graphic>
          </wp:inline>
        </w:drawing>
      </w:r>
    </w:p>
    <w:p>
      <w:pPr>
        <w:rPr>
          <w:rFonts w:hint="eastAsia"/>
        </w:rPr>
      </w:pPr>
    </w:p>
    <w:p>
      <w:pPr>
        <w:pStyle w:val="9"/>
        <w:ind w:firstLine="640"/>
        <w:jc w:val="left"/>
        <w:rPr>
          <w:sz w:val="32"/>
          <w:szCs w:val="32"/>
        </w:rPr>
      </w:pPr>
      <w:r>
        <w:rPr>
          <w:rFonts w:hint="eastAsia"/>
          <w:sz w:val="32"/>
          <w:szCs w:val="32"/>
        </w:rPr>
        <w:t>5、填写完界面信息，银行卡校验通过后，需要按照要求上传影像。</w:t>
      </w:r>
    </w:p>
    <w:p>
      <w:pPr>
        <w:rPr>
          <w:rFonts w:hint="eastAsia"/>
        </w:rPr>
      </w:pPr>
      <w:r>
        <w:drawing>
          <wp:inline distT="0" distB="0" distL="0" distR="0">
            <wp:extent cx="5237480" cy="1923415"/>
            <wp:effectExtent l="12700" t="12700" r="26670" b="260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8"/>
                    <a:stretch>
                      <a:fillRect/>
                    </a:stretch>
                  </pic:blipFill>
                  <pic:spPr>
                    <a:xfrm>
                      <a:off x="0" y="0"/>
                      <a:ext cx="5282400" cy="1940357"/>
                    </a:xfrm>
                    <a:prstGeom prst="rect">
                      <a:avLst/>
                    </a:prstGeom>
                    <a:ln w="12700" cmpd="sng">
                      <a:solidFill>
                        <a:schemeClr val="accent1">
                          <a:shade val="50000"/>
                        </a:schemeClr>
                      </a:solidFill>
                      <a:prstDash val="solid"/>
                    </a:ln>
                  </pic:spPr>
                </pic:pic>
              </a:graphicData>
            </a:graphic>
          </wp:inline>
        </w:drawing>
      </w:r>
    </w:p>
    <w:p/>
    <w:p>
      <w:pPr>
        <w:pStyle w:val="9"/>
        <w:ind w:firstLine="640"/>
        <w:jc w:val="left"/>
        <w:rPr>
          <w:rFonts w:hint="eastAsia" w:asciiTheme="minorHAnsi" w:hAnsiTheme="minorHAnsi" w:eastAsiaTheme="minorEastAsia" w:cstheme="minorBidi"/>
          <w:kern w:val="2"/>
          <w:sz w:val="32"/>
          <w:szCs w:val="32"/>
          <w:lang w:val="en-US" w:eastAsia="zh-CN" w:bidi="ar-SA"/>
        </w:rPr>
      </w:pPr>
      <w:r>
        <w:rPr>
          <w:rFonts w:hint="eastAsia"/>
          <w:sz w:val="32"/>
          <w:szCs w:val="32"/>
        </w:rPr>
        <w:t>6、</w:t>
      </w:r>
      <w:r>
        <w:rPr>
          <w:rFonts w:hint="eastAsia" w:asciiTheme="minorHAnsi" w:hAnsiTheme="minorHAnsi" w:eastAsiaTheme="minorEastAsia" w:cstheme="minorBidi"/>
          <w:kern w:val="2"/>
          <w:sz w:val="32"/>
          <w:szCs w:val="32"/>
          <w:lang w:val="en-US" w:eastAsia="zh-CN" w:bidi="ar-SA"/>
        </w:rPr>
        <w:t>勾选【我已阅读并同意《住房公积金提取业务承诺授权书》】</w:t>
      </w:r>
      <w:r>
        <w:rPr>
          <w:rFonts w:hint="eastAsia"/>
          <w:sz w:val="32"/>
          <w:szCs w:val="32"/>
          <w:lang w:eastAsia="zh-CN"/>
        </w:rPr>
        <w:t>并</w:t>
      </w:r>
      <w:r>
        <w:rPr>
          <w:rFonts w:hint="eastAsia"/>
          <w:sz w:val="32"/>
          <w:szCs w:val="32"/>
        </w:rPr>
        <w:t>提交申请</w:t>
      </w:r>
      <w:r>
        <w:rPr>
          <w:rFonts w:hint="eastAsia"/>
          <w:sz w:val="32"/>
          <w:szCs w:val="32"/>
          <w:lang w:eastAsia="zh-CN"/>
        </w:rPr>
        <w:t>，</w:t>
      </w:r>
      <w:r>
        <w:rPr>
          <w:rFonts w:hint="eastAsia" w:asciiTheme="minorHAnsi" w:hAnsiTheme="minorHAnsi" w:eastAsiaTheme="minorEastAsia" w:cstheme="minorBidi"/>
          <w:kern w:val="2"/>
          <w:sz w:val="32"/>
          <w:szCs w:val="32"/>
          <w:lang w:val="en-US" w:eastAsia="zh-CN" w:bidi="ar-SA"/>
        </w:rPr>
        <w:t>由中心审核</w:t>
      </w:r>
      <w:r>
        <w:rPr>
          <w:rFonts w:hint="eastAsia" w:cstheme="minorBidi"/>
          <w:kern w:val="2"/>
          <w:sz w:val="32"/>
          <w:szCs w:val="32"/>
          <w:lang w:val="en-US" w:eastAsia="zh-CN" w:bidi="ar-SA"/>
        </w:rPr>
        <w:t>通过</w:t>
      </w:r>
      <w:r>
        <w:rPr>
          <w:rFonts w:hint="eastAsia" w:asciiTheme="minorHAnsi" w:hAnsiTheme="minorHAnsi" w:eastAsiaTheme="minorEastAsia" w:cstheme="minorBidi"/>
          <w:kern w:val="2"/>
          <w:sz w:val="32"/>
          <w:szCs w:val="32"/>
          <w:lang w:val="en-US" w:eastAsia="zh-CN" w:bidi="ar-SA"/>
        </w:rPr>
        <w:t>后付款。</w:t>
      </w:r>
    </w:p>
    <w:p>
      <w:pPr>
        <w:pStyle w:val="3"/>
        <w:rPr>
          <w:rFonts w:hint="eastAsia"/>
          <w:lang w:val="en-US" w:eastAsia="zh-CN"/>
        </w:rPr>
      </w:pPr>
      <w:bookmarkStart w:id="0" w:name="_GoBack"/>
      <w:r>
        <w:rPr>
          <w:rFonts w:hint="eastAsia"/>
          <w:lang w:eastAsia="zh-CN"/>
        </w:rPr>
        <w:t>业务结果查询及凭证下载</w:t>
      </w:r>
    </w:p>
    <w:p>
      <w:pPr>
        <w:pStyle w:val="9"/>
        <w:ind w:firstLine="640"/>
        <w:jc w:val="left"/>
        <w:rPr>
          <w:rFonts w:hint="eastAsia"/>
          <w:sz w:val="32"/>
          <w:szCs w:val="32"/>
        </w:rPr>
      </w:pPr>
      <w:r>
        <w:rPr>
          <w:rFonts w:hint="eastAsia" w:asciiTheme="minorEastAsia" w:hAnsiTheme="minorEastAsia"/>
          <w:sz w:val="32"/>
          <w:szCs w:val="32"/>
        </w:rPr>
        <w:t>1、</w:t>
      </w:r>
      <w:r>
        <w:rPr>
          <w:rFonts w:hint="eastAsia"/>
          <w:sz w:val="32"/>
          <w:szCs w:val="32"/>
        </w:rPr>
        <w:t>点击左侧功能栏的【</w:t>
      </w:r>
      <w:r>
        <w:rPr>
          <w:rFonts w:hint="eastAsia"/>
          <w:sz w:val="32"/>
          <w:szCs w:val="32"/>
          <w:lang w:eastAsia="zh-CN"/>
        </w:rPr>
        <w:t>业务进度查询</w:t>
      </w:r>
      <w:r>
        <w:rPr>
          <w:rFonts w:hint="eastAsia"/>
          <w:sz w:val="32"/>
          <w:szCs w:val="32"/>
        </w:rPr>
        <w:t>】，</w:t>
      </w:r>
      <w:r>
        <w:rPr>
          <w:rFonts w:hint="eastAsia"/>
          <w:sz w:val="32"/>
          <w:szCs w:val="32"/>
          <w:lang w:eastAsia="zh-CN"/>
        </w:rPr>
        <w:t>选择提取查询</w:t>
      </w:r>
      <w:r>
        <w:rPr>
          <w:rFonts w:hint="eastAsia"/>
          <w:sz w:val="32"/>
          <w:szCs w:val="32"/>
        </w:rPr>
        <w:t>。</w:t>
      </w:r>
    </w:p>
    <w:p>
      <w:pPr>
        <w:pStyle w:val="9"/>
        <w:ind w:firstLine="640"/>
        <w:jc w:val="left"/>
        <w:rPr>
          <w:rFonts w:hint="eastAsia"/>
          <w:sz w:val="32"/>
          <w:szCs w:val="32"/>
          <w:lang w:val="en-US" w:eastAsia="zh-CN"/>
        </w:rPr>
      </w:pPr>
      <w:r>
        <w:rPr>
          <w:rFonts w:hint="eastAsia"/>
          <w:sz w:val="32"/>
          <w:szCs w:val="32"/>
          <w:lang w:val="en-US" w:eastAsia="zh-CN"/>
        </w:rPr>
        <w:t>2、点击查询（也可选择需要的查询时间段查询）。</w:t>
      </w:r>
    </w:p>
    <w:p>
      <w:pPr>
        <w:pStyle w:val="9"/>
        <w:ind w:firstLine="640"/>
        <w:jc w:val="left"/>
        <w:rPr>
          <w:rFonts w:hint="default"/>
          <w:sz w:val="32"/>
          <w:szCs w:val="32"/>
          <w:lang w:val="en-US" w:eastAsia="zh-CN"/>
        </w:rPr>
      </w:pPr>
      <w:r>
        <w:rPr>
          <w:rFonts w:hint="eastAsia"/>
          <w:sz w:val="32"/>
          <w:szCs w:val="32"/>
          <w:lang w:val="en-US" w:eastAsia="zh-CN"/>
        </w:rPr>
        <w:t>3、在结果明细列表选择所需业务，在右侧下载提取凭证。</w:t>
      </w:r>
    </w:p>
    <w:p>
      <w:pPr>
        <w:pStyle w:val="9"/>
        <w:ind w:left="0" w:leftChars="0" w:firstLine="0" w:firstLineChars="0"/>
        <w:jc w:val="left"/>
        <w:rPr>
          <w:rFonts w:hint="eastAsia" w:eastAsiaTheme="minorEastAsia"/>
          <w:sz w:val="32"/>
          <w:szCs w:val="32"/>
          <w:lang w:eastAsia="zh-CN"/>
        </w:rPr>
      </w:pPr>
      <w:r>
        <w:rPr>
          <w:rFonts w:hint="eastAsia" w:eastAsiaTheme="minorEastAsia"/>
          <w:sz w:val="32"/>
          <w:szCs w:val="32"/>
          <w:lang w:eastAsia="zh-CN"/>
        </w:rPr>
        <w:drawing>
          <wp:inline distT="0" distB="0" distL="114300" distR="114300">
            <wp:extent cx="5266055" cy="2304415"/>
            <wp:effectExtent l="12700" t="12700" r="17145" b="26035"/>
            <wp:docPr id="1" name="图片 1" descr="16856072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5607290192"/>
                    <pic:cNvPicPr>
                      <a:picLocks noChangeAspect="1"/>
                    </pic:cNvPicPr>
                  </pic:nvPicPr>
                  <pic:blipFill>
                    <a:blip r:embed="rId9"/>
                    <a:stretch>
                      <a:fillRect/>
                    </a:stretch>
                  </pic:blipFill>
                  <pic:spPr>
                    <a:xfrm>
                      <a:off x="0" y="0"/>
                      <a:ext cx="5266055" cy="2304415"/>
                    </a:xfrm>
                    <a:prstGeom prst="rect">
                      <a:avLst/>
                    </a:prstGeom>
                    <a:ln w="12700" cmpd="sng">
                      <a:solidFill>
                        <a:schemeClr val="accent1">
                          <a:shade val="50000"/>
                        </a:schemeClr>
                      </a:solidFill>
                      <a:prstDash val="solid"/>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YjQ3OTZkM2UzYTY3ODIyZGNkOGFkOTAzMTYxMGYifQ=="/>
  </w:docVars>
  <w:rsids>
    <w:rsidRoot w:val="009E44CE"/>
    <w:rsid w:val="00051DFB"/>
    <w:rsid w:val="00061C86"/>
    <w:rsid w:val="0008344E"/>
    <w:rsid w:val="00132A02"/>
    <w:rsid w:val="00146F4A"/>
    <w:rsid w:val="00182BD5"/>
    <w:rsid w:val="001F42C8"/>
    <w:rsid w:val="00231D06"/>
    <w:rsid w:val="00294A17"/>
    <w:rsid w:val="002A3BE3"/>
    <w:rsid w:val="00331770"/>
    <w:rsid w:val="003520EA"/>
    <w:rsid w:val="003E30DB"/>
    <w:rsid w:val="00471DCF"/>
    <w:rsid w:val="004958C2"/>
    <w:rsid w:val="004F75FC"/>
    <w:rsid w:val="00510697"/>
    <w:rsid w:val="005B0307"/>
    <w:rsid w:val="00604A63"/>
    <w:rsid w:val="00685B21"/>
    <w:rsid w:val="006951F4"/>
    <w:rsid w:val="006E2DD2"/>
    <w:rsid w:val="006E7C91"/>
    <w:rsid w:val="00811029"/>
    <w:rsid w:val="0084042D"/>
    <w:rsid w:val="00860564"/>
    <w:rsid w:val="008E2585"/>
    <w:rsid w:val="009049E3"/>
    <w:rsid w:val="009E44CE"/>
    <w:rsid w:val="009F608B"/>
    <w:rsid w:val="00A57761"/>
    <w:rsid w:val="00A72413"/>
    <w:rsid w:val="00AA4798"/>
    <w:rsid w:val="00AC2FB8"/>
    <w:rsid w:val="00CC2038"/>
    <w:rsid w:val="00D43E2A"/>
    <w:rsid w:val="00D64479"/>
    <w:rsid w:val="00D83508"/>
    <w:rsid w:val="00D85488"/>
    <w:rsid w:val="00DA41A3"/>
    <w:rsid w:val="00DE62E1"/>
    <w:rsid w:val="00E159EE"/>
    <w:rsid w:val="00F54BAF"/>
    <w:rsid w:val="00F57B63"/>
    <w:rsid w:val="00FC0EA4"/>
    <w:rsid w:val="0BF127E9"/>
    <w:rsid w:val="0C1B5A9E"/>
    <w:rsid w:val="0DF91E0E"/>
    <w:rsid w:val="1A3D12D5"/>
    <w:rsid w:val="25950217"/>
    <w:rsid w:val="271B299E"/>
    <w:rsid w:val="2D5A3421"/>
    <w:rsid w:val="481C2E6B"/>
    <w:rsid w:val="5717642E"/>
    <w:rsid w:val="62083543"/>
    <w:rsid w:val="6A6042D7"/>
    <w:rsid w:val="6AB04778"/>
    <w:rsid w:val="6B5042B7"/>
    <w:rsid w:val="6E315B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2"/>
    <w:qFormat/>
    <w:uiPriority w:val="0"/>
    <w:pPr>
      <w:widowControl/>
      <w:spacing w:after="120"/>
      <w:jc w:val="left"/>
    </w:pPr>
    <w:rPr>
      <w:rFonts w:ascii="Times New Roman" w:hAnsi="Times New Roman" w:eastAsia="宋体" w:cs="Times New Roman"/>
      <w:kern w:val="0"/>
      <w:sz w:val="24"/>
      <w:szCs w:val="20"/>
    </w:rPr>
  </w:style>
  <w:style w:type="paragraph" w:styleId="5">
    <w:name w:val="Balloon Text"/>
    <w:basedOn w:val="1"/>
    <w:link w:val="10"/>
    <w:semiHidden/>
    <w:unhideWhenUsed/>
    <w:qFormat/>
    <w:uiPriority w:val="99"/>
    <w:rPr>
      <w:sz w:val="18"/>
      <w:szCs w:val="18"/>
    </w:rPr>
  </w:style>
  <w:style w:type="character" w:customStyle="1" w:styleId="8">
    <w:name w:val="标题 2 Char"/>
    <w:basedOn w:val="7"/>
    <w:link w:val="3"/>
    <w:qFormat/>
    <w:uiPriority w:val="9"/>
    <w:rPr>
      <w:rFonts w:asciiTheme="majorHAnsi" w:hAnsiTheme="majorHAnsi" w:eastAsiaTheme="majorEastAsia" w:cstheme="majorBidi"/>
      <w:b/>
      <w:bCs/>
      <w:sz w:val="32"/>
      <w:szCs w:val="32"/>
    </w:rPr>
  </w:style>
  <w:style w:type="paragraph" w:styleId="9">
    <w:name w:val="List Paragraph"/>
    <w:basedOn w:val="1"/>
    <w:qFormat/>
    <w:uiPriority w:val="34"/>
    <w:pPr>
      <w:ind w:firstLine="420" w:firstLineChars="200"/>
    </w:pPr>
  </w:style>
  <w:style w:type="character" w:customStyle="1" w:styleId="10">
    <w:name w:val="批注框文本 Char"/>
    <w:basedOn w:val="7"/>
    <w:link w:val="5"/>
    <w:semiHidden/>
    <w:qFormat/>
    <w:uiPriority w:val="99"/>
    <w:rPr>
      <w:sz w:val="18"/>
      <w:szCs w:val="18"/>
    </w:rPr>
  </w:style>
  <w:style w:type="character" w:customStyle="1" w:styleId="11">
    <w:name w:val="标题 1 Char"/>
    <w:basedOn w:val="7"/>
    <w:link w:val="2"/>
    <w:qFormat/>
    <w:uiPriority w:val="9"/>
    <w:rPr>
      <w:b/>
      <w:bCs/>
      <w:kern w:val="44"/>
      <w:sz w:val="44"/>
      <w:szCs w:val="44"/>
    </w:rPr>
  </w:style>
  <w:style w:type="character" w:customStyle="1" w:styleId="12">
    <w:name w:val="正文文本 Char"/>
    <w:basedOn w:val="7"/>
    <w:link w:val="4"/>
    <w:qFormat/>
    <w:uiPriority w:val="0"/>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666</Words>
  <Characters>670</Characters>
  <Lines>5</Lines>
  <Paragraphs>1</Paragraphs>
  <TotalTime>3</TotalTime>
  <ScaleCrop>false</ScaleCrop>
  <LinksUpToDate>false</LinksUpToDate>
  <CharactersWithSpaces>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2023-04-26T02:26:00Z</dcterms:created>
  <dc:creator>lenovo</dc:creator>
  <cp:lastModifiedBy>Administrator</cp:lastModifiedBy>
  <cp:lastPrinted>2023-04-26T03:03:00Z</cp:lastPrinted>
  <dcterms:modified xsi:type="dcterms:W3CDTF">2023-06-01T08:15:55Z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79945CC4A42B4EEC8D274B29037EFEB4_12</vt:lpwstr>
  </property>
</Properties>
</file>