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lang w:val="en-US" w:eastAsia="zh-CN"/>
        </w:rPr>
        <w:t>3</w:t>
      </w:r>
      <w:r>
        <w:rPr>
          <w:rFonts w:hint="eastAsia" w:ascii="微软雅黑" w:hAnsi="微软雅黑" w:eastAsia="微软雅黑"/>
          <w:sz w:val="28"/>
          <w:szCs w:val="28"/>
        </w:rPr>
        <w:t>年</w:t>
      </w:r>
      <w:r>
        <w:rPr>
          <w:rFonts w:hint="eastAsia" w:ascii="微软雅黑" w:hAnsi="微软雅黑" w:eastAsia="微软雅黑"/>
          <w:sz w:val="28"/>
          <w:szCs w:val="28"/>
          <w:lang w:val="en-US" w:eastAsia="zh-CN"/>
        </w:rPr>
        <w:t>8</w:t>
      </w:r>
      <w:r>
        <w:rPr>
          <w:rFonts w:hint="eastAsia" w:ascii="微软雅黑" w:hAnsi="微软雅黑" w:eastAsia="微软雅黑"/>
          <w:sz w:val="28"/>
          <w:szCs w:val="28"/>
        </w:rPr>
        <w:t>月</w:t>
      </w:r>
    </w:p>
    <w:p>
      <w:pPr>
        <w:widowControl/>
        <w:jc w:val="left"/>
      </w:pPr>
    </w:p>
    <w:p>
      <w:pPr>
        <w:widowControl/>
        <w:jc w:val="left"/>
      </w:pPr>
      <w:r>
        <w:br w:type="page"/>
      </w:r>
    </w:p>
    <w:p>
      <w:pPr>
        <w:pStyle w:val="2"/>
        <w:bidi w:val="0"/>
        <w:rPr>
          <w:rFonts w:hint="eastAsia"/>
        </w:rPr>
      </w:pPr>
      <w:bookmarkStart w:id="0" w:name="_Toc120610382"/>
      <w:r>
        <w:rPr>
          <w:rFonts w:hint="eastAsia"/>
        </w:rPr>
        <w:t>购</w:t>
      </w:r>
      <w:r>
        <w:rPr>
          <w:rFonts w:hint="eastAsia"/>
          <w:lang w:val="en-US" w:eastAsia="zh-CN"/>
        </w:rPr>
        <w:t>买拍卖住房</w:t>
      </w:r>
      <w:r>
        <w:rPr>
          <w:rFonts w:hint="eastAsia"/>
        </w:rPr>
        <w:t>提取</w:t>
      </w:r>
      <w:bookmarkEnd w:id="0"/>
    </w:p>
    <w:p>
      <w:pPr>
        <w:pStyle w:val="3"/>
        <w:bidi w:val="0"/>
        <w:rPr>
          <w:rFonts w:hint="eastAsia"/>
        </w:rPr>
      </w:pPr>
      <w:r>
        <w:rPr>
          <w:rFonts w:hint="eastAsia"/>
        </w:rPr>
        <w:t>功能介绍</w:t>
      </w:r>
    </w:p>
    <w:p>
      <w:pPr>
        <w:pStyle w:val="17"/>
        <w:ind w:firstLine="640"/>
        <w:jc w:val="left"/>
        <w:rPr>
          <w:rFonts w:hint="eastAsia"/>
          <w:sz w:val="32"/>
          <w:szCs w:val="32"/>
          <w:lang w:val="en-US" w:eastAsia="zh-CN"/>
        </w:rPr>
      </w:pPr>
      <w:r>
        <w:rPr>
          <w:rFonts w:hint="eastAsia"/>
          <w:sz w:val="32"/>
          <w:szCs w:val="32"/>
        </w:rPr>
        <w:t>本功能适用于职工</w:t>
      </w:r>
      <w:r>
        <w:rPr>
          <w:rFonts w:hint="eastAsia"/>
          <w:sz w:val="32"/>
          <w:szCs w:val="32"/>
          <w:lang w:eastAsia="zh-CN"/>
        </w:rPr>
        <w:t>购买</w:t>
      </w:r>
      <w:r>
        <w:rPr>
          <w:rFonts w:hint="eastAsia"/>
          <w:sz w:val="32"/>
          <w:szCs w:val="32"/>
          <w:lang w:val="en-US" w:eastAsia="zh-CN"/>
        </w:rPr>
        <w:t>拍卖住房</w:t>
      </w:r>
      <w:r>
        <w:rPr>
          <w:rFonts w:hint="eastAsia"/>
          <w:sz w:val="32"/>
          <w:szCs w:val="32"/>
        </w:rPr>
        <w:t>的</w:t>
      </w:r>
      <w:r>
        <w:rPr>
          <w:rFonts w:hint="eastAsia"/>
          <w:sz w:val="32"/>
          <w:szCs w:val="32"/>
          <w:lang w:eastAsia="zh-CN"/>
        </w:rPr>
        <w:t>购房</w:t>
      </w:r>
      <w:r>
        <w:rPr>
          <w:rFonts w:hint="eastAsia"/>
          <w:sz w:val="32"/>
          <w:szCs w:val="32"/>
        </w:rPr>
        <w:t>提取业务。</w:t>
      </w:r>
    </w:p>
    <w:p>
      <w:pPr>
        <w:pStyle w:val="3"/>
        <w:bidi w:val="0"/>
        <w:rPr>
          <w:rFonts w:hint="eastAsia"/>
          <w:lang w:val="en-US" w:eastAsia="zh-CN"/>
        </w:rPr>
      </w:pPr>
      <w:r>
        <w:rPr>
          <w:rFonts w:hint="eastAsia"/>
          <w:lang w:val="en-US" w:eastAsia="zh-CN"/>
        </w:rPr>
        <w:t>业务规则</w:t>
      </w:r>
    </w:p>
    <w:p>
      <w:pPr>
        <w:pStyle w:val="17"/>
        <w:jc w:val="left"/>
        <w:rPr>
          <w:rFonts w:hint="default"/>
          <w:color w:val="auto"/>
          <w:sz w:val="32"/>
          <w:szCs w:val="32"/>
          <w:lang w:val="en-US" w:eastAsia="zh-CN"/>
        </w:rPr>
      </w:pPr>
      <w:r>
        <w:rPr>
          <w:rFonts w:hint="eastAsia"/>
          <w:color w:val="auto"/>
          <w:sz w:val="32"/>
          <w:szCs w:val="32"/>
          <w:lang w:val="en-US" w:eastAsia="zh-CN"/>
        </w:rPr>
        <w:t>1、职工本人/夫妻双方名下有省中心贷款，贷款放款后可在网上办事大厅办理提取；职工名下无省中心贷款，所持提取资料为首次办理时，需携带相关资料前往线下柜台办理，后续可在网上办事大厅办理。</w:t>
      </w:r>
    </w:p>
    <w:p>
      <w:pPr>
        <w:pStyle w:val="17"/>
        <w:jc w:val="left"/>
        <w:rPr>
          <w:rFonts w:hint="eastAsia"/>
          <w:color w:val="FF0000"/>
          <w:sz w:val="28"/>
          <w:szCs w:val="28"/>
        </w:rPr>
      </w:pPr>
      <w:r>
        <w:rPr>
          <w:rFonts w:hint="eastAsia"/>
          <w:color w:val="auto"/>
          <w:sz w:val="32"/>
          <w:szCs w:val="32"/>
          <w:lang w:val="en-US" w:eastAsia="zh-CN"/>
        </w:rPr>
        <w:t>2、职工本人/夫妻双方名下有已放款的省中心贷款，主借款人本人可在网上办事大厅办理提取，</w:t>
      </w:r>
      <w:r>
        <w:rPr>
          <w:rFonts w:hint="eastAsia"/>
          <w:color w:val="auto"/>
          <w:sz w:val="32"/>
          <w:szCs w:val="32"/>
        </w:rPr>
        <w:t>配偶、父母、子女可关联借款人</w:t>
      </w:r>
      <w:r>
        <w:rPr>
          <w:rFonts w:hint="eastAsia"/>
          <w:color w:val="auto"/>
          <w:sz w:val="32"/>
          <w:szCs w:val="32"/>
          <w:lang w:val="en-US" w:eastAsia="zh-CN"/>
        </w:rPr>
        <w:t>的购房</w:t>
      </w:r>
      <w:r>
        <w:rPr>
          <w:rFonts w:hint="eastAsia"/>
          <w:color w:val="auto"/>
          <w:sz w:val="32"/>
          <w:szCs w:val="32"/>
        </w:rPr>
        <w:t>材料办理提取。</w:t>
      </w:r>
    </w:p>
    <w:p>
      <w:pPr>
        <w:pStyle w:val="17"/>
        <w:jc w:val="left"/>
        <w:rPr>
          <w:rFonts w:hint="eastAsia"/>
          <w:color w:val="auto"/>
          <w:sz w:val="32"/>
          <w:szCs w:val="32"/>
          <w:lang w:val="en-US" w:eastAsia="zh-CN"/>
        </w:rPr>
      </w:pPr>
      <w:bookmarkStart w:id="1" w:name="_GoBack"/>
      <w:bookmarkEnd w:id="1"/>
      <w:r>
        <w:rPr>
          <w:rFonts w:hint="eastAsia"/>
          <w:color w:val="auto"/>
          <w:sz w:val="32"/>
          <w:szCs w:val="32"/>
          <w:lang w:val="en-US" w:eastAsia="zh-CN"/>
        </w:rPr>
        <w:t>3、职工本人/夫妻双方名下无省中心贷款，首次在柜台办理时先办理的购房人本人可以在网上办事大厅办理提取，另一方需携带相关资料前往线下柜台办理。</w:t>
      </w:r>
    </w:p>
    <w:p>
      <w:pPr>
        <w:pStyle w:val="17"/>
        <w:jc w:val="left"/>
        <w:rPr>
          <w:rFonts w:hint="default"/>
          <w:color w:val="0000FF"/>
          <w:sz w:val="32"/>
          <w:szCs w:val="32"/>
          <w:lang w:val="en-US" w:eastAsia="zh-CN"/>
        </w:rPr>
      </w:pPr>
      <w:r>
        <w:rPr>
          <w:rFonts w:hint="eastAsia"/>
          <w:color w:val="auto"/>
          <w:sz w:val="32"/>
          <w:szCs w:val="32"/>
          <w:lang w:val="en-US" w:eastAsia="zh-CN"/>
        </w:rPr>
        <w:t>4、有已放款的省中心贷款，购房提取业务提交后无需中心审批，直接付</w:t>
      </w:r>
      <w:r>
        <w:rPr>
          <w:rFonts w:hint="eastAsia"/>
          <w:sz w:val="32"/>
          <w:szCs w:val="32"/>
          <w:lang w:val="en-US" w:eastAsia="zh-CN"/>
        </w:rPr>
        <w:t>款；无省中心贷款，提交至中心审批后付款。</w:t>
      </w:r>
    </w:p>
    <w:p>
      <w:pPr>
        <w:pStyle w:val="3"/>
        <w:bidi w:val="0"/>
      </w:pPr>
      <w:r>
        <w:rPr>
          <w:rFonts w:hint="eastAsia"/>
        </w:rPr>
        <w:t>输入项说明</w:t>
      </w:r>
    </w:p>
    <w:tbl>
      <w:tblPr>
        <w:tblStyle w:val="12"/>
        <w:tblW w:w="828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0"/>
        <w:gridCol w:w="3345"/>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460"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字段</w:t>
            </w:r>
          </w:p>
        </w:tc>
        <w:tc>
          <w:tcPr>
            <w:tcW w:w="3345" w:type="dxa"/>
            <w:shd w:val="clear" w:color="auto" w:fill="BEBEBE" w:themeFill="background1" w:themeFillShade="BF"/>
            <w:vAlign w:val="center"/>
          </w:tcPr>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rPr>
              <w:t>首次提取</w:t>
            </w:r>
          </w:p>
          <w:p>
            <w:pPr>
              <w:widowControl/>
              <w:jc w:val="center"/>
              <w:rPr>
                <w:rFonts w:hint="eastAsia" w:ascii="等线" w:hAnsi="等线" w:eastAsia="等线" w:cs="宋体"/>
                <w:b/>
                <w:bCs/>
                <w:color w:val="000000"/>
                <w:kern w:val="0"/>
                <w:sz w:val="32"/>
                <w:szCs w:val="32"/>
              </w:rPr>
            </w:pPr>
            <w:r>
              <w:rPr>
                <w:rFonts w:hint="eastAsia" w:ascii="等线" w:hAnsi="等线" w:eastAsia="等线" w:cs="宋体"/>
                <w:b/>
                <w:bCs/>
                <w:color w:val="000000"/>
                <w:kern w:val="0"/>
                <w:sz w:val="32"/>
                <w:szCs w:val="32"/>
                <w:lang w:eastAsia="zh-CN"/>
              </w:rPr>
              <w:t>（</w:t>
            </w:r>
            <w:r>
              <w:rPr>
                <w:rFonts w:hint="eastAsia" w:ascii="等线" w:hAnsi="等线" w:eastAsia="等线" w:cs="宋体"/>
                <w:b/>
                <w:bCs/>
                <w:color w:val="000000"/>
                <w:kern w:val="0"/>
                <w:sz w:val="32"/>
                <w:szCs w:val="32"/>
              </w:rPr>
              <w:t>本中心贷款已放款</w:t>
            </w:r>
            <w:r>
              <w:rPr>
                <w:rFonts w:hint="eastAsia" w:ascii="等线" w:hAnsi="等线" w:eastAsia="等线" w:cs="宋体"/>
                <w:b/>
                <w:bCs/>
                <w:color w:val="000000"/>
                <w:kern w:val="0"/>
                <w:sz w:val="32"/>
                <w:szCs w:val="32"/>
                <w:lang w:eastAsia="zh-CN"/>
              </w:rPr>
              <w:t>）</w:t>
            </w:r>
          </w:p>
        </w:tc>
        <w:tc>
          <w:tcPr>
            <w:tcW w:w="2475" w:type="dxa"/>
            <w:shd w:val="clear" w:color="auto" w:fill="BEBEBE" w:themeFill="background1" w:themeFillShade="BF"/>
            <w:vAlign w:val="center"/>
          </w:tcPr>
          <w:p>
            <w:pPr>
              <w:widowControl/>
              <w:jc w:val="center"/>
              <w:rPr>
                <w:rFonts w:ascii="等线" w:hAnsi="等线" w:eastAsia="等线" w:cs="宋体"/>
                <w:b/>
                <w:bCs/>
                <w:color w:val="000000"/>
                <w:kern w:val="0"/>
                <w:sz w:val="22"/>
              </w:rPr>
            </w:pPr>
            <w:r>
              <w:rPr>
                <w:rFonts w:hint="eastAsia" w:ascii="等线" w:hAnsi="等线" w:eastAsia="等线" w:cs="宋体"/>
                <w:b/>
                <w:bCs/>
                <w:color w:val="000000"/>
                <w:kern w:val="0"/>
                <w:sz w:val="32"/>
                <w:szCs w:val="32"/>
              </w:rPr>
              <w:t>非首次提取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提取人姓名</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提取人证件号码</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购房合同备案号</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2460" w:type="dxa"/>
            <w:vAlign w:val="center"/>
          </w:tcPr>
          <w:p>
            <w:pPr>
              <w:jc w:val="center"/>
              <w:rPr>
                <w:rFonts w:hint="eastAsia"/>
                <w:color w:val="000000"/>
                <w:sz w:val="32"/>
                <w:szCs w:val="32"/>
              </w:rPr>
            </w:pPr>
            <w:r>
              <w:rPr>
                <w:rFonts w:hint="eastAsia"/>
                <w:color w:val="000000"/>
                <w:sz w:val="32"/>
                <w:szCs w:val="32"/>
              </w:rPr>
              <w:t>房屋所有权证号</w:t>
            </w:r>
          </w:p>
        </w:tc>
        <w:tc>
          <w:tcPr>
            <w:tcW w:w="3345" w:type="dxa"/>
            <w:vAlign w:val="center"/>
          </w:tcPr>
          <w:p>
            <w:pPr>
              <w:jc w:val="center"/>
              <w:rPr>
                <w:rFonts w:hint="default" w:eastAsiaTheme="minorEastAsia"/>
                <w:color w:val="000000"/>
                <w:sz w:val="32"/>
                <w:szCs w:val="32"/>
                <w:lang w:val="en-US" w:eastAsia="zh-CN"/>
              </w:rPr>
            </w:pPr>
            <w:r>
              <w:rPr>
                <w:rFonts w:hint="eastAsia"/>
                <w:color w:val="000000"/>
                <w:sz w:val="32"/>
                <w:szCs w:val="32"/>
                <w:lang w:val="en-US" w:eastAsia="zh-CN"/>
              </w:rPr>
              <w:t>有则</w:t>
            </w:r>
            <w:r>
              <w:rPr>
                <w:rFonts w:hint="eastAsia"/>
                <w:color w:val="000000"/>
                <w:sz w:val="32"/>
                <w:szCs w:val="32"/>
              </w:rPr>
              <w:t>反显不可修改</w:t>
            </w:r>
            <w:r>
              <w:rPr>
                <w:rFonts w:hint="eastAsia"/>
                <w:color w:val="000000"/>
                <w:sz w:val="32"/>
                <w:szCs w:val="32"/>
                <w:lang w:eastAsia="zh-CN"/>
              </w:rPr>
              <w:t>，</w:t>
            </w:r>
            <w:r>
              <w:rPr>
                <w:rFonts w:hint="eastAsia"/>
                <w:color w:val="000000"/>
                <w:sz w:val="32"/>
                <w:szCs w:val="32"/>
                <w:lang w:val="en-US" w:eastAsia="zh-CN"/>
              </w:rPr>
              <w:t>无则为空可输入</w:t>
            </w:r>
          </w:p>
        </w:tc>
        <w:tc>
          <w:tcPr>
            <w:tcW w:w="2475" w:type="dxa"/>
            <w:vAlign w:val="center"/>
          </w:tcPr>
          <w:p>
            <w:pPr>
              <w:jc w:val="center"/>
              <w:rPr>
                <w:rFonts w:hint="eastAsia"/>
                <w:color w:val="000000"/>
                <w:sz w:val="32"/>
                <w:szCs w:val="32"/>
              </w:rPr>
            </w:pPr>
            <w:r>
              <w:rPr>
                <w:rFonts w:hint="eastAsia"/>
                <w:color w:val="000000"/>
                <w:sz w:val="32"/>
                <w:szCs w:val="32"/>
              </w:rPr>
              <w:t>反显可修改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房屋地址</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房屋建筑面积</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购房日期</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60" w:type="dxa"/>
            <w:vAlign w:val="center"/>
          </w:tcPr>
          <w:p>
            <w:pPr>
              <w:jc w:val="center"/>
              <w:rPr>
                <w:rFonts w:hint="eastAsia"/>
                <w:color w:val="000000"/>
                <w:sz w:val="32"/>
                <w:szCs w:val="32"/>
              </w:rPr>
            </w:pPr>
            <w:r>
              <w:rPr>
                <w:rFonts w:hint="eastAsia"/>
                <w:color w:val="000000"/>
                <w:sz w:val="32"/>
                <w:szCs w:val="32"/>
              </w:rPr>
              <w:t>总房价款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首付款</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已累计提取金额</w:t>
            </w:r>
          </w:p>
        </w:tc>
        <w:tc>
          <w:tcPr>
            <w:tcW w:w="3345" w:type="dxa"/>
            <w:vAlign w:val="center"/>
          </w:tcPr>
          <w:p>
            <w:pPr>
              <w:jc w:val="center"/>
              <w:rPr>
                <w:rFonts w:hint="eastAsia"/>
                <w:color w:val="000000"/>
                <w:sz w:val="32"/>
                <w:szCs w:val="32"/>
              </w:rPr>
            </w:pPr>
            <w:r>
              <w:rPr>
                <w:rFonts w:hint="eastAsia"/>
                <w:color w:val="000000"/>
                <w:sz w:val="32"/>
                <w:szCs w:val="32"/>
              </w:rPr>
              <w:t>反显不可修改</w:t>
            </w:r>
          </w:p>
        </w:tc>
        <w:tc>
          <w:tcPr>
            <w:tcW w:w="2475" w:type="dxa"/>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收款银行</w:t>
            </w:r>
          </w:p>
        </w:tc>
        <w:tc>
          <w:tcPr>
            <w:tcW w:w="5820" w:type="dxa"/>
            <w:gridSpan w:val="2"/>
            <w:vAlign w:val="center"/>
          </w:tcPr>
          <w:p>
            <w:pPr>
              <w:jc w:val="center"/>
              <w:rPr>
                <w:rFonts w:hint="eastAsia"/>
                <w:sz w:val="32"/>
                <w:szCs w:val="32"/>
                <w:lang w:eastAsia="zh-CN"/>
              </w:rPr>
            </w:pPr>
            <w:r>
              <w:rPr>
                <w:rFonts w:hint="eastAsia"/>
                <w:sz w:val="32"/>
                <w:szCs w:val="32"/>
              </w:rPr>
              <w:t>默认反显公积金联名卡，下拉可修改</w:t>
            </w:r>
            <w:r>
              <w:rPr>
                <w:rFonts w:hint="eastAsia"/>
                <w:sz w:val="32"/>
                <w:szCs w:val="32"/>
                <w:lang w:eastAsia="zh-CN"/>
              </w:rPr>
              <w:t>。</w:t>
            </w:r>
          </w:p>
          <w:p>
            <w:pPr>
              <w:jc w:val="center"/>
              <w:rPr>
                <w:rFonts w:hint="eastAsia"/>
                <w:color w:val="000000"/>
                <w:sz w:val="32"/>
                <w:szCs w:val="32"/>
              </w:rPr>
            </w:pPr>
            <w:r>
              <w:rPr>
                <w:rFonts w:hint="eastAsia"/>
                <w:sz w:val="32"/>
                <w:szCs w:val="32"/>
              </w:rPr>
              <w:t>选择项：公积金联名卡、建行、中行、工行、交行、光大、招商、中信银行、兴业银行、浦发银行、华夏银行、浙商银行、民生银行、长安银行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收款卡号</w:t>
            </w:r>
          </w:p>
        </w:tc>
        <w:tc>
          <w:tcPr>
            <w:tcW w:w="5820" w:type="dxa"/>
            <w:gridSpan w:val="2"/>
            <w:vAlign w:val="center"/>
          </w:tcPr>
          <w:p>
            <w:pPr>
              <w:jc w:val="center"/>
              <w:rPr>
                <w:rFonts w:hint="eastAsia"/>
                <w:color w:val="000000"/>
                <w:sz w:val="32"/>
                <w:szCs w:val="32"/>
              </w:rPr>
            </w:pPr>
            <w:r>
              <w:rPr>
                <w:rFonts w:hint="eastAsia"/>
                <w:sz w:val="32"/>
                <w:szCs w:val="32"/>
              </w:rPr>
              <w:t>根据选择的</w:t>
            </w:r>
            <w:r>
              <w:rPr>
                <w:rFonts w:hint="eastAsia"/>
                <w:sz w:val="32"/>
                <w:szCs w:val="32"/>
                <w:lang w:eastAsia="zh-CN"/>
              </w:rPr>
              <w:t>收款</w:t>
            </w:r>
            <w:r>
              <w:rPr>
                <w:rFonts w:hint="eastAsia"/>
                <w:sz w:val="32"/>
                <w:szCs w:val="32"/>
              </w:rPr>
              <w:t>银行反显</w:t>
            </w:r>
            <w:r>
              <w:rPr>
                <w:rFonts w:hint="eastAsia"/>
                <w:sz w:val="32"/>
                <w:szCs w:val="32"/>
                <w:lang w:eastAsia="zh-CN"/>
              </w:rPr>
              <w:t>已维护的卡号信息</w:t>
            </w:r>
            <w:r>
              <w:rPr>
                <w:rFonts w:hint="eastAsia"/>
                <w:sz w:val="32"/>
                <w:szCs w:val="32"/>
              </w:rPr>
              <w:t>，或手动输入卡号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账户余额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提取人类别</w:t>
            </w:r>
          </w:p>
        </w:tc>
        <w:tc>
          <w:tcPr>
            <w:tcW w:w="5820" w:type="dxa"/>
            <w:gridSpan w:val="2"/>
            <w:vAlign w:val="center"/>
          </w:tcPr>
          <w:p>
            <w:pPr>
              <w:jc w:val="center"/>
              <w:rPr>
                <w:rFonts w:hint="default" w:eastAsiaTheme="minorEastAsia"/>
                <w:color w:val="000000"/>
                <w:sz w:val="32"/>
                <w:szCs w:val="32"/>
                <w:lang w:val="en-US" w:eastAsia="zh-CN"/>
              </w:rPr>
            </w:pPr>
            <w:r>
              <w:rPr>
                <w:rFonts w:hint="eastAsia"/>
                <w:color w:val="000000"/>
                <w:sz w:val="32"/>
                <w:szCs w:val="32"/>
              </w:rPr>
              <w:t>反显不可修改</w:t>
            </w:r>
            <w:r>
              <w:rPr>
                <w:rFonts w:hint="eastAsia"/>
                <w:color w:val="000000"/>
                <w:sz w:val="32"/>
                <w:szCs w:val="32"/>
                <w:lang w:eastAsia="zh-CN"/>
              </w:rPr>
              <w:t>，</w:t>
            </w:r>
            <w:r>
              <w:rPr>
                <w:rFonts w:hint="eastAsia"/>
                <w:color w:val="000000"/>
                <w:sz w:val="32"/>
                <w:szCs w:val="32"/>
                <w:lang w:val="en-US" w:eastAsia="zh-CN"/>
              </w:rPr>
              <w:t>默认为本人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eastAsiaTheme="minorEastAsia"/>
                <w:color w:val="000000"/>
                <w:sz w:val="32"/>
                <w:szCs w:val="32"/>
                <w:lang w:eastAsia="zh-CN"/>
              </w:rPr>
            </w:pPr>
            <w:r>
              <w:rPr>
                <w:rFonts w:hint="eastAsia"/>
                <w:color w:val="000000"/>
                <w:sz w:val="32"/>
                <w:szCs w:val="32"/>
              </w:rPr>
              <w:t>本次可提取</w:t>
            </w:r>
            <w:r>
              <w:rPr>
                <w:rFonts w:hint="eastAsia"/>
                <w:color w:val="000000"/>
                <w:sz w:val="32"/>
                <w:szCs w:val="32"/>
                <w:lang w:eastAsia="zh-CN"/>
              </w:rPr>
              <w:t>金额</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提取人手机号码</w:t>
            </w:r>
          </w:p>
        </w:tc>
        <w:tc>
          <w:tcPr>
            <w:tcW w:w="5820" w:type="dxa"/>
            <w:gridSpan w:val="2"/>
            <w:vAlign w:val="center"/>
          </w:tcPr>
          <w:p>
            <w:pPr>
              <w:jc w:val="center"/>
              <w:rPr>
                <w:rFonts w:hint="eastAsia"/>
                <w:color w:val="000000"/>
                <w:sz w:val="32"/>
                <w:szCs w:val="32"/>
              </w:rPr>
            </w:pPr>
            <w:r>
              <w:rPr>
                <w:rFonts w:hint="eastAsia"/>
                <w:color w:val="000000"/>
                <w:sz w:val="32"/>
                <w:szCs w:val="32"/>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0" w:type="dxa"/>
            <w:vAlign w:val="center"/>
          </w:tcPr>
          <w:p>
            <w:pPr>
              <w:jc w:val="center"/>
              <w:rPr>
                <w:rFonts w:hint="eastAsia"/>
                <w:color w:val="000000"/>
                <w:sz w:val="32"/>
                <w:szCs w:val="32"/>
              </w:rPr>
            </w:pPr>
            <w:r>
              <w:rPr>
                <w:rFonts w:hint="eastAsia"/>
                <w:color w:val="000000"/>
                <w:sz w:val="32"/>
                <w:szCs w:val="32"/>
              </w:rPr>
              <w:t>提取金额</w:t>
            </w:r>
          </w:p>
        </w:tc>
        <w:tc>
          <w:tcPr>
            <w:tcW w:w="5820" w:type="dxa"/>
            <w:gridSpan w:val="2"/>
            <w:vAlign w:val="center"/>
          </w:tcPr>
          <w:p>
            <w:pPr>
              <w:tabs>
                <w:tab w:val="left" w:pos="1285"/>
              </w:tabs>
              <w:jc w:val="center"/>
              <w:rPr>
                <w:rFonts w:hint="eastAsia"/>
                <w:sz w:val="32"/>
                <w:szCs w:val="32"/>
              </w:rPr>
            </w:pPr>
            <w:r>
              <w:rPr>
                <w:rFonts w:hint="eastAsia"/>
                <w:sz w:val="32"/>
                <w:szCs w:val="32"/>
              </w:rPr>
              <w:t>反显</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，可修改</w:t>
            </w:r>
          </w:p>
          <w:p>
            <w:pPr>
              <w:jc w:val="center"/>
              <w:rPr>
                <w:rFonts w:hint="eastAsia"/>
                <w:color w:val="000000"/>
                <w:sz w:val="32"/>
                <w:szCs w:val="32"/>
              </w:rPr>
            </w:pPr>
            <w:r>
              <w:rPr>
                <w:rFonts w:hint="eastAsia"/>
                <w:sz w:val="32"/>
                <w:szCs w:val="32"/>
                <w:lang w:eastAsia="zh-CN"/>
              </w:rPr>
              <w:t>数值修改</w:t>
            </w:r>
            <w:r>
              <w:rPr>
                <w:rFonts w:hint="eastAsia"/>
                <w:sz w:val="32"/>
                <w:szCs w:val="32"/>
              </w:rPr>
              <w:t>范围：（0&lt;提取金额 ≤</w:t>
            </w:r>
            <w:r>
              <w:rPr>
                <w:rFonts w:hint="eastAsia"/>
                <w:sz w:val="32"/>
                <w:szCs w:val="32"/>
                <w:lang w:eastAsia="zh-CN"/>
              </w:rPr>
              <w:t>本次</w:t>
            </w:r>
            <w:r>
              <w:rPr>
                <w:rFonts w:hint="eastAsia"/>
                <w:sz w:val="32"/>
                <w:szCs w:val="32"/>
              </w:rPr>
              <w:t>可提取</w:t>
            </w:r>
            <w:r>
              <w:rPr>
                <w:rFonts w:hint="eastAsia"/>
                <w:sz w:val="32"/>
                <w:szCs w:val="32"/>
                <w:lang w:eastAsia="zh-CN"/>
              </w:rPr>
              <w:t>金额</w:t>
            </w:r>
            <w:r>
              <w:rPr>
                <w:rFonts w:hint="eastAsia"/>
                <w:sz w:val="32"/>
                <w:szCs w:val="32"/>
              </w:rPr>
              <w:t>）</w:t>
            </w:r>
          </w:p>
        </w:tc>
      </w:tr>
    </w:tbl>
    <w:p>
      <w:pPr>
        <w:pStyle w:val="17"/>
        <w:numPr>
          <w:ilvl w:val="0"/>
          <w:numId w:val="0"/>
        </w:numPr>
        <w:jc w:val="left"/>
      </w:pPr>
      <w:r>
        <w:rPr>
          <w:rFonts w:hint="eastAsia" w:asciiTheme="minorHAnsi" w:hAnsiTheme="minorHAnsi" w:eastAsiaTheme="minorEastAsia" w:cstheme="minorBidi"/>
          <w:kern w:val="2"/>
          <w:sz w:val="32"/>
          <w:szCs w:val="32"/>
          <w:lang w:val="en-US" w:eastAsia="zh-CN" w:bidi="ar-SA"/>
        </w:rPr>
        <w:t>注：首次提取指当前</w:t>
      </w:r>
      <w:r>
        <w:rPr>
          <w:rFonts w:hint="eastAsia" w:cstheme="minorBidi"/>
          <w:kern w:val="2"/>
          <w:sz w:val="32"/>
          <w:szCs w:val="32"/>
          <w:lang w:val="en-US" w:eastAsia="zh-CN" w:bidi="ar-SA"/>
        </w:rPr>
        <w:t>使用</w:t>
      </w:r>
      <w:r>
        <w:rPr>
          <w:rFonts w:hint="eastAsia" w:asciiTheme="minorHAnsi" w:hAnsiTheme="minorHAnsi" w:eastAsiaTheme="minorEastAsia" w:cstheme="minorBidi"/>
          <w:kern w:val="2"/>
          <w:sz w:val="32"/>
          <w:szCs w:val="32"/>
          <w:lang w:val="en-US" w:eastAsia="zh-CN" w:bidi="ar-SA"/>
        </w:rPr>
        <w:t>的提取</w:t>
      </w:r>
      <w:r>
        <w:rPr>
          <w:rFonts w:hint="eastAsia" w:cstheme="minorBidi"/>
          <w:kern w:val="2"/>
          <w:sz w:val="32"/>
          <w:szCs w:val="32"/>
          <w:lang w:val="en-US" w:eastAsia="zh-CN" w:bidi="ar-SA"/>
        </w:rPr>
        <w:t>申请材料未在省中心办理过提取业务，此次</w:t>
      </w:r>
      <w:r>
        <w:rPr>
          <w:rFonts w:hint="eastAsia" w:asciiTheme="minorHAnsi" w:hAnsiTheme="minorHAnsi" w:eastAsiaTheme="minorEastAsia" w:cstheme="minorBidi"/>
          <w:kern w:val="2"/>
          <w:sz w:val="32"/>
          <w:szCs w:val="32"/>
          <w:lang w:val="en-US" w:eastAsia="zh-CN" w:bidi="ar-SA"/>
        </w:rPr>
        <w:t>为首次使用</w:t>
      </w:r>
      <w:r>
        <w:rPr>
          <w:rFonts w:hint="eastAsia" w:cstheme="minorBidi"/>
          <w:kern w:val="2"/>
          <w:sz w:val="32"/>
          <w:szCs w:val="32"/>
          <w:lang w:val="en-US" w:eastAsia="zh-CN" w:bidi="ar-SA"/>
        </w:rPr>
        <w:t>。</w:t>
      </w:r>
    </w:p>
    <w:p>
      <w:pPr>
        <w:pStyle w:val="3"/>
        <w:bidi w:val="0"/>
        <w:rPr>
          <w:rFonts w:hint="eastAsia"/>
        </w:rPr>
      </w:pPr>
      <w:r>
        <w:rPr>
          <w:rFonts w:hint="eastAsia"/>
        </w:rPr>
        <w:t>操作流程</w:t>
      </w:r>
    </w:p>
    <w:p>
      <w:pPr>
        <w:pStyle w:val="17"/>
        <w:numPr>
          <w:ilvl w:val="0"/>
          <w:numId w:val="0"/>
        </w:numPr>
        <w:ind w:firstLine="640" w:firstLineChars="200"/>
        <w:jc w:val="left"/>
      </w:pPr>
      <w:r>
        <w:rPr>
          <w:rFonts w:hint="eastAsia" w:cstheme="minorBidi"/>
          <w:kern w:val="2"/>
          <w:sz w:val="32"/>
          <w:szCs w:val="32"/>
          <w:lang w:val="en-US" w:eastAsia="zh-CN" w:bidi="ar-SA"/>
        </w:rPr>
        <w:t>1、进入个人网厅，首页中</w:t>
      </w:r>
      <w:r>
        <w:rPr>
          <w:rFonts w:hint="eastAsia" w:asciiTheme="minorHAnsi" w:hAnsiTheme="minorHAnsi" w:eastAsiaTheme="minorEastAsia" w:cstheme="minorBidi"/>
          <w:kern w:val="2"/>
          <w:sz w:val="32"/>
          <w:szCs w:val="32"/>
          <w:lang w:val="en-US" w:eastAsia="zh-CN" w:bidi="ar-SA"/>
        </w:rPr>
        <w:t>点击左侧功能栏的【提取】，进入提取界面。</w:t>
      </w:r>
    </w:p>
    <w:p>
      <w:pPr>
        <w:jc w:val="left"/>
        <w:rPr>
          <w:rFonts w:hint="eastAsia" w:eastAsiaTheme="minorEastAsia"/>
          <w:lang w:eastAsia="zh-CN"/>
        </w:rPr>
      </w:pPr>
      <w:r>
        <w:rPr>
          <w:rFonts w:hint="eastAsia" w:eastAsiaTheme="minorEastAsia"/>
          <w:lang w:eastAsia="zh-CN"/>
        </w:rPr>
        <w:drawing>
          <wp:inline distT="0" distB="0" distL="114300" distR="114300">
            <wp:extent cx="4980940" cy="2547620"/>
            <wp:effectExtent l="0" t="0" r="10160" b="5080"/>
            <wp:docPr id="4" name="图片 4" descr="1691029245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91029245754"/>
                    <pic:cNvPicPr>
                      <a:picLocks noChangeAspect="1"/>
                    </pic:cNvPicPr>
                  </pic:nvPicPr>
                  <pic:blipFill>
                    <a:blip r:embed="rId4"/>
                    <a:stretch>
                      <a:fillRect/>
                    </a:stretch>
                  </pic:blipFill>
                  <pic:spPr>
                    <a:xfrm>
                      <a:off x="0" y="0"/>
                      <a:ext cx="4980940" cy="2547620"/>
                    </a:xfrm>
                    <a:prstGeom prst="rect">
                      <a:avLst/>
                    </a:prstGeom>
                  </pic:spPr>
                </pic:pic>
              </a:graphicData>
            </a:graphic>
          </wp:inline>
        </w:drawing>
      </w:r>
    </w:p>
    <w:p>
      <w:pPr>
        <w:rPr>
          <w:rFonts w:hint="eastAsia" w:eastAsiaTheme="minorEastAsia"/>
          <w:lang w:eastAsia="zh-CN"/>
        </w:rPr>
      </w:pP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2、选择【购买拍卖住房提取】，</w:t>
      </w:r>
      <w:r>
        <w:rPr>
          <w:rFonts w:hint="eastAsia" w:asciiTheme="minorHAnsi" w:hAnsiTheme="minorHAnsi" w:eastAsiaTheme="minorEastAsia" w:cstheme="minorBidi"/>
          <w:kern w:val="2"/>
          <w:sz w:val="32"/>
          <w:szCs w:val="32"/>
          <w:lang w:val="en-US" w:eastAsia="zh-CN" w:bidi="ar-SA"/>
        </w:rPr>
        <w:t>进入</w:t>
      </w:r>
      <w:r>
        <w:rPr>
          <w:rFonts w:hint="eastAsia" w:cstheme="minorBidi"/>
          <w:kern w:val="2"/>
          <w:sz w:val="32"/>
          <w:szCs w:val="32"/>
          <w:lang w:val="en-US" w:eastAsia="zh-CN" w:bidi="ar-SA"/>
        </w:rPr>
        <w:t>提取业务办理</w:t>
      </w:r>
      <w:r>
        <w:rPr>
          <w:rFonts w:hint="eastAsia" w:asciiTheme="minorHAnsi" w:hAnsiTheme="minorHAnsi" w:eastAsiaTheme="minorEastAsia" w:cstheme="minorBidi"/>
          <w:kern w:val="2"/>
          <w:sz w:val="32"/>
          <w:szCs w:val="32"/>
          <w:lang w:val="en-US" w:eastAsia="zh-CN" w:bidi="ar-SA"/>
        </w:rPr>
        <w:t>界面。</w:t>
      </w:r>
    </w:p>
    <w:p>
      <w:pPr>
        <w:rPr>
          <w:rFonts w:hint="eastAsia" w:eastAsiaTheme="minorEastAsia"/>
          <w:lang w:eastAsia="zh-CN"/>
        </w:rPr>
      </w:pPr>
      <w:r>
        <w:rPr>
          <w:rFonts w:hint="eastAsia" w:eastAsiaTheme="minorEastAsia"/>
          <w:lang w:eastAsia="zh-CN"/>
        </w:rPr>
        <w:drawing>
          <wp:inline distT="0" distB="0" distL="114300" distR="114300">
            <wp:extent cx="5260340" cy="2150110"/>
            <wp:effectExtent l="0" t="0" r="16510" b="2540"/>
            <wp:docPr id="1" name="图片 1" descr="1691392856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1392856450"/>
                    <pic:cNvPicPr>
                      <a:picLocks noChangeAspect="1"/>
                    </pic:cNvPicPr>
                  </pic:nvPicPr>
                  <pic:blipFill>
                    <a:blip r:embed="rId5"/>
                    <a:stretch>
                      <a:fillRect/>
                    </a:stretch>
                  </pic:blipFill>
                  <pic:spPr>
                    <a:xfrm>
                      <a:off x="0" y="0"/>
                      <a:ext cx="5260340" cy="2150110"/>
                    </a:xfrm>
                    <a:prstGeom prst="rect">
                      <a:avLst/>
                    </a:prstGeom>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3、有本中心贷款且已放款的职工，主借款人进入办理界面后，自动反显提取信息。</w:t>
      </w:r>
    </w:p>
    <w:p>
      <w:r>
        <w:drawing>
          <wp:inline distT="0" distB="0" distL="0" distR="0">
            <wp:extent cx="5274310" cy="1811655"/>
            <wp:effectExtent l="12700" t="12700" r="27940" b="2349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无本中心贷款的职工，进入办理界面后，界面列表展示所有已在线下柜台办理过的有效的购房信息，选择本次提取所需的购房信息。</w:t>
      </w:r>
    </w:p>
    <w:p>
      <w:r>
        <w:drawing>
          <wp:inline distT="0" distB="0" distL="0" distR="0">
            <wp:extent cx="5274310" cy="1811655"/>
            <wp:effectExtent l="12700" t="12700" r="27940" b="2349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74310" cy="1811655"/>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4、</w:t>
      </w:r>
      <w:r>
        <w:rPr>
          <w:rFonts w:hint="eastAsia" w:asciiTheme="minorHAnsi" w:hAnsiTheme="minorHAnsi" w:eastAsiaTheme="minorEastAsia" w:cstheme="minorBidi"/>
          <w:kern w:val="2"/>
          <w:sz w:val="32"/>
          <w:szCs w:val="32"/>
          <w:lang w:val="en-US" w:eastAsia="zh-CN" w:bidi="ar-SA"/>
        </w:rPr>
        <w:t>选择收款银行</w:t>
      </w:r>
      <w:r>
        <w:rPr>
          <w:rFonts w:hint="eastAsia" w:cstheme="minorBidi"/>
          <w:kern w:val="2"/>
          <w:sz w:val="32"/>
          <w:szCs w:val="32"/>
          <w:lang w:val="en-US" w:eastAsia="zh-CN" w:bidi="ar-SA"/>
        </w:rPr>
        <w:t>，维护收款银行卡号码</w:t>
      </w:r>
      <w:r>
        <w:rPr>
          <w:rFonts w:hint="eastAsia" w:asciiTheme="minorHAnsi" w:hAnsiTheme="minorHAnsi" w:eastAsiaTheme="minorEastAsia" w:cstheme="minorBidi"/>
          <w:kern w:val="2"/>
          <w:sz w:val="32"/>
          <w:szCs w:val="32"/>
          <w:lang w:val="en-US" w:eastAsia="zh-CN" w:bidi="ar-SA"/>
        </w:rPr>
        <w:t>，进行银行卡校验。</w:t>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校验未通过，界面报错（非一类卡、账户状态异常或户名不符），</w:t>
      </w:r>
      <w:r>
        <w:rPr>
          <w:rFonts w:hint="eastAsia" w:cstheme="minorBidi"/>
          <w:kern w:val="2"/>
          <w:sz w:val="32"/>
          <w:szCs w:val="32"/>
          <w:lang w:val="en-US" w:eastAsia="zh-CN" w:bidi="ar-SA"/>
        </w:rPr>
        <w:t>可更换收款银行卡再进行操作</w:t>
      </w:r>
      <w:r>
        <w:rPr>
          <w:rFonts w:hint="eastAsia" w:asciiTheme="minorHAnsi" w:hAnsiTheme="minorHAnsi" w:eastAsiaTheme="minorEastAsia" w:cstheme="minorBidi"/>
          <w:kern w:val="2"/>
          <w:sz w:val="32"/>
          <w:szCs w:val="32"/>
          <w:lang w:val="en-US" w:eastAsia="zh-CN" w:bidi="ar-SA"/>
        </w:rPr>
        <w:t>；</w:t>
      </w:r>
    </w:p>
    <w:p>
      <w:pPr>
        <w:pStyle w:val="17"/>
        <w:numPr>
          <w:ilvl w:val="0"/>
          <w:numId w:val="0"/>
        </w:numPr>
        <w:ind w:firstLine="640" w:firstLineChars="200"/>
        <w:rPr>
          <w:rFonts w:hint="eastAsia" w:cstheme="minorBidi"/>
          <w:kern w:val="2"/>
          <w:sz w:val="32"/>
          <w:szCs w:val="32"/>
          <w:lang w:val="en-US" w:eastAsia="zh-CN" w:bidi="ar-SA"/>
        </w:rPr>
      </w:pPr>
      <w:r>
        <w:rPr>
          <w:rFonts w:hint="eastAsia" w:cstheme="minorBidi"/>
          <w:kern w:val="2"/>
          <w:sz w:val="32"/>
          <w:szCs w:val="32"/>
          <w:lang w:val="en-US" w:eastAsia="zh-CN" w:bidi="ar-SA"/>
        </w:rPr>
        <w:t>若</w:t>
      </w:r>
      <w:r>
        <w:rPr>
          <w:rFonts w:hint="eastAsia" w:asciiTheme="minorHAnsi" w:hAnsiTheme="minorHAnsi" w:eastAsiaTheme="minorEastAsia" w:cstheme="minorBidi"/>
          <w:kern w:val="2"/>
          <w:sz w:val="32"/>
          <w:szCs w:val="32"/>
          <w:lang w:val="en-US" w:eastAsia="zh-CN" w:bidi="ar-SA"/>
        </w:rPr>
        <w:t>校验通过，界面提示【</w:t>
      </w:r>
      <w:r>
        <w:rPr>
          <w:rFonts w:hint="eastAsia" w:cstheme="minorBidi"/>
          <w:kern w:val="2"/>
          <w:sz w:val="32"/>
          <w:szCs w:val="32"/>
          <w:lang w:val="en-US" w:eastAsia="zh-CN" w:bidi="ar-SA"/>
        </w:rPr>
        <w:t>储蓄卡信息修改成功</w:t>
      </w:r>
      <w:r>
        <w:rPr>
          <w:rFonts w:hint="eastAsia" w:asciiTheme="minorHAnsi" w:hAnsiTheme="minorHAnsi" w:eastAsiaTheme="minorEastAsia" w:cstheme="minorBidi"/>
          <w:kern w:val="2"/>
          <w:sz w:val="32"/>
          <w:szCs w:val="32"/>
          <w:lang w:val="en-US" w:eastAsia="zh-CN" w:bidi="ar-SA"/>
        </w:rPr>
        <w:t>】。</w:t>
      </w:r>
    </w:p>
    <w:p>
      <w:r>
        <w:drawing>
          <wp:inline distT="0" distB="0" distL="0" distR="0">
            <wp:extent cx="5209540" cy="1390650"/>
            <wp:effectExtent l="12700" t="12700" r="16510" b="2540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7"/>
                    <a:stretch>
                      <a:fillRect/>
                    </a:stretch>
                  </pic:blipFill>
                  <pic:spPr>
                    <a:xfrm>
                      <a:off x="0" y="0"/>
                      <a:ext cx="5209540" cy="1390650"/>
                    </a:xfrm>
                    <a:prstGeom prst="rect">
                      <a:avLst/>
                    </a:prstGeom>
                    <a:ln w="12700" cmpd="sng">
                      <a:solidFill>
                        <a:schemeClr val="accent1">
                          <a:shade val="50000"/>
                        </a:schemeClr>
                      </a:solidFill>
                      <a:prstDash val="solid"/>
                    </a:ln>
                  </pic:spPr>
                </pic:pic>
              </a:graphicData>
            </a:graphic>
          </wp:inline>
        </w:drawing>
      </w:r>
    </w:p>
    <w:p>
      <w:pPr>
        <w:pStyle w:val="17"/>
        <w:ind w:left="0" w:leftChars="0" w:firstLine="640" w:firstLineChars="200"/>
        <w:jc w:val="left"/>
      </w:pPr>
      <w:r>
        <w:rPr>
          <w:rFonts w:hint="eastAsia" w:cstheme="minorBidi"/>
          <w:kern w:val="2"/>
          <w:sz w:val="32"/>
          <w:szCs w:val="32"/>
          <w:lang w:val="en-US" w:eastAsia="zh-CN" w:bidi="ar-SA"/>
        </w:rPr>
        <w:t>5、</w:t>
      </w:r>
      <w:r>
        <w:rPr>
          <w:rFonts w:hint="eastAsia" w:asciiTheme="minorHAnsi" w:hAnsiTheme="minorHAnsi" w:eastAsiaTheme="minorEastAsia" w:cstheme="minorBidi"/>
          <w:kern w:val="2"/>
          <w:sz w:val="32"/>
          <w:szCs w:val="32"/>
          <w:lang w:val="en-US" w:eastAsia="zh-CN" w:bidi="ar-SA"/>
        </w:rPr>
        <w:t>勾选【我已阅读并同意《住房公积金提取业务承诺授权书》】，提交</w:t>
      </w:r>
      <w:r>
        <w:rPr>
          <w:rFonts w:hint="eastAsia" w:cstheme="minorBidi"/>
          <w:kern w:val="2"/>
          <w:sz w:val="32"/>
          <w:szCs w:val="32"/>
          <w:lang w:val="en-US" w:eastAsia="zh-CN" w:bidi="ar-SA"/>
        </w:rPr>
        <w:t>业务</w:t>
      </w:r>
      <w:r>
        <w:rPr>
          <w:rFonts w:hint="eastAsia" w:asciiTheme="minorHAnsi" w:hAnsiTheme="minorHAnsi" w:eastAsiaTheme="minorEastAsia" w:cstheme="minorBidi"/>
          <w:kern w:val="2"/>
          <w:sz w:val="32"/>
          <w:szCs w:val="32"/>
          <w:lang w:val="en-US" w:eastAsia="zh-CN" w:bidi="ar-SA"/>
        </w:rPr>
        <w:t>。</w:t>
      </w:r>
      <w:r>
        <w:drawing>
          <wp:inline distT="0" distB="0" distL="0" distR="0">
            <wp:extent cx="5283835" cy="1967865"/>
            <wp:effectExtent l="12700" t="12700" r="18415" b="1968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8"/>
                    <a:stretch>
                      <a:fillRect/>
                    </a:stretch>
                  </pic:blipFill>
                  <pic:spPr>
                    <a:xfrm>
                      <a:off x="0" y="0"/>
                      <a:ext cx="5283835" cy="1973697"/>
                    </a:xfrm>
                    <a:prstGeom prst="rect">
                      <a:avLst/>
                    </a:prstGeom>
                    <a:ln w="12700" cmpd="sng">
                      <a:solidFill>
                        <a:schemeClr val="accent1">
                          <a:shade val="50000"/>
                        </a:schemeClr>
                      </a:solidFill>
                      <a:prstDash val="solid"/>
                    </a:ln>
                  </pic:spPr>
                </pic:pic>
              </a:graphicData>
            </a:graphic>
          </wp:inline>
        </w:drawing>
      </w:r>
    </w:p>
    <w:p>
      <w:pPr>
        <w:pStyle w:val="17"/>
        <w:numPr>
          <w:ilvl w:val="0"/>
          <w:numId w:val="0"/>
        </w:numPr>
        <w:ind w:firstLine="640" w:firstLineChars="200"/>
        <w:jc w:val="left"/>
        <w:rPr>
          <w:rFonts w:hint="eastAsia" w:asciiTheme="minorHAnsi" w:hAnsiTheme="minorHAnsi" w:eastAsiaTheme="minorEastAsia" w:cstheme="minorBidi"/>
          <w:kern w:val="2"/>
          <w:sz w:val="32"/>
          <w:szCs w:val="32"/>
          <w:lang w:val="en-US" w:eastAsia="zh-CN" w:bidi="ar-SA"/>
        </w:rPr>
      </w:pPr>
      <w:r>
        <w:rPr>
          <w:rFonts w:hint="eastAsia" w:asciiTheme="minorHAnsi" w:hAnsiTheme="minorHAnsi" w:eastAsiaTheme="minorEastAsia" w:cstheme="minorBidi"/>
          <w:kern w:val="2"/>
          <w:sz w:val="32"/>
          <w:szCs w:val="32"/>
          <w:lang w:val="en-US" w:eastAsia="zh-CN" w:bidi="ar-SA"/>
        </w:rPr>
        <w:t>若【提交申请】置灰，请检查是否有输入项未录入。</w:t>
      </w:r>
    </w:p>
    <w:p>
      <w:pPr>
        <w:pStyle w:val="3"/>
        <w:rPr>
          <w:rFonts w:hint="eastAsia"/>
          <w:lang w:val="en-US" w:eastAsia="zh-CN"/>
        </w:rPr>
      </w:pPr>
      <w:r>
        <w:rPr>
          <w:rFonts w:hint="eastAsia"/>
          <w:lang w:eastAsia="zh-CN"/>
        </w:rPr>
        <w:t>业务结果查询及凭证下载</w:t>
      </w:r>
    </w:p>
    <w:p>
      <w:pPr>
        <w:pStyle w:val="17"/>
        <w:ind w:firstLine="640"/>
        <w:jc w:val="left"/>
        <w:rPr>
          <w:rFonts w:hint="eastAsia"/>
          <w:sz w:val="32"/>
          <w:szCs w:val="32"/>
        </w:rPr>
      </w:pPr>
      <w:r>
        <w:rPr>
          <w:rFonts w:hint="eastAsia" w:asciiTheme="minorEastAsia" w:hAnsiTheme="minorEastAsia"/>
          <w:sz w:val="32"/>
          <w:szCs w:val="32"/>
        </w:rPr>
        <w:t>1、</w:t>
      </w:r>
      <w:r>
        <w:rPr>
          <w:rFonts w:hint="eastAsia"/>
          <w:sz w:val="32"/>
          <w:szCs w:val="32"/>
        </w:rPr>
        <w:t>点击左侧功能栏的【</w:t>
      </w:r>
      <w:r>
        <w:rPr>
          <w:rFonts w:hint="eastAsia"/>
          <w:sz w:val="32"/>
          <w:szCs w:val="32"/>
          <w:lang w:eastAsia="zh-CN"/>
        </w:rPr>
        <w:t>业务进度查询</w:t>
      </w:r>
      <w:r>
        <w:rPr>
          <w:rFonts w:hint="eastAsia"/>
          <w:sz w:val="32"/>
          <w:szCs w:val="32"/>
        </w:rPr>
        <w:t>】，</w:t>
      </w:r>
      <w:r>
        <w:rPr>
          <w:rFonts w:hint="eastAsia"/>
          <w:sz w:val="32"/>
          <w:szCs w:val="32"/>
          <w:lang w:eastAsia="zh-CN"/>
        </w:rPr>
        <w:t>选择提取查询</w:t>
      </w:r>
      <w:r>
        <w:rPr>
          <w:rFonts w:hint="eastAsia"/>
          <w:sz w:val="32"/>
          <w:szCs w:val="32"/>
        </w:rPr>
        <w:t>。</w:t>
      </w:r>
    </w:p>
    <w:p>
      <w:pPr>
        <w:pStyle w:val="17"/>
        <w:ind w:firstLine="640"/>
        <w:jc w:val="left"/>
        <w:rPr>
          <w:rFonts w:hint="eastAsia"/>
          <w:sz w:val="32"/>
          <w:szCs w:val="32"/>
          <w:lang w:val="en-US" w:eastAsia="zh-CN"/>
        </w:rPr>
      </w:pPr>
      <w:r>
        <w:rPr>
          <w:rFonts w:hint="eastAsia"/>
          <w:sz w:val="32"/>
          <w:szCs w:val="32"/>
          <w:lang w:val="en-US" w:eastAsia="zh-CN"/>
        </w:rPr>
        <w:t>2、点击查询（也可选择需要的查询时间段查询）。</w:t>
      </w:r>
    </w:p>
    <w:p>
      <w:pPr>
        <w:pStyle w:val="17"/>
        <w:ind w:firstLine="640"/>
        <w:jc w:val="left"/>
        <w:rPr>
          <w:rFonts w:hint="default"/>
          <w:sz w:val="32"/>
          <w:szCs w:val="32"/>
          <w:lang w:val="en-US" w:eastAsia="zh-CN"/>
        </w:rPr>
      </w:pPr>
      <w:r>
        <w:rPr>
          <w:rFonts w:hint="eastAsia"/>
          <w:sz w:val="32"/>
          <w:szCs w:val="32"/>
          <w:lang w:val="en-US" w:eastAsia="zh-CN"/>
        </w:rPr>
        <w:t>3、在结果明细列表选择所需业务，在右侧下载提取凭证。</w:t>
      </w:r>
    </w:p>
    <w:p>
      <w:r>
        <w:rPr>
          <w:rFonts w:hint="eastAsia" w:eastAsiaTheme="minorEastAsia"/>
          <w:sz w:val="32"/>
          <w:szCs w:val="32"/>
          <w:lang w:eastAsia="zh-CN"/>
        </w:rPr>
        <w:drawing>
          <wp:inline distT="0" distB="0" distL="114300" distR="114300">
            <wp:extent cx="5266055" cy="2304415"/>
            <wp:effectExtent l="12700" t="12700" r="17145" b="26035"/>
            <wp:docPr id="2" name="图片 2"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czODVkYzUwYWI5NDkxMDhiYzIzZWYwMWVjYjQifQ=="/>
  </w:docVars>
  <w:rsids>
    <w:rsidRoot w:val="00D63895"/>
    <w:rsid w:val="000003E8"/>
    <w:rsid w:val="000006AF"/>
    <w:rsid w:val="00000926"/>
    <w:rsid w:val="0000126D"/>
    <w:rsid w:val="00001B86"/>
    <w:rsid w:val="00001F00"/>
    <w:rsid w:val="000024F5"/>
    <w:rsid w:val="00002C03"/>
    <w:rsid w:val="00002C5D"/>
    <w:rsid w:val="00002E6E"/>
    <w:rsid w:val="00003078"/>
    <w:rsid w:val="00007054"/>
    <w:rsid w:val="00010676"/>
    <w:rsid w:val="000107C2"/>
    <w:rsid w:val="00010D36"/>
    <w:rsid w:val="000112BF"/>
    <w:rsid w:val="000116D6"/>
    <w:rsid w:val="000128C8"/>
    <w:rsid w:val="00012EE4"/>
    <w:rsid w:val="000148E9"/>
    <w:rsid w:val="00015DE4"/>
    <w:rsid w:val="00016303"/>
    <w:rsid w:val="00016A8C"/>
    <w:rsid w:val="00017B9C"/>
    <w:rsid w:val="00017C69"/>
    <w:rsid w:val="00020006"/>
    <w:rsid w:val="0002093F"/>
    <w:rsid w:val="00020CA3"/>
    <w:rsid w:val="0002153A"/>
    <w:rsid w:val="000220CD"/>
    <w:rsid w:val="0002338C"/>
    <w:rsid w:val="00023B4D"/>
    <w:rsid w:val="00023C25"/>
    <w:rsid w:val="00023D50"/>
    <w:rsid w:val="00023FE8"/>
    <w:rsid w:val="00024DA5"/>
    <w:rsid w:val="0002761E"/>
    <w:rsid w:val="00027B13"/>
    <w:rsid w:val="00030C7A"/>
    <w:rsid w:val="00032A6C"/>
    <w:rsid w:val="000337E1"/>
    <w:rsid w:val="00033C5E"/>
    <w:rsid w:val="00033C90"/>
    <w:rsid w:val="00034160"/>
    <w:rsid w:val="000356C9"/>
    <w:rsid w:val="00035BEB"/>
    <w:rsid w:val="00035E1D"/>
    <w:rsid w:val="00036C24"/>
    <w:rsid w:val="00041118"/>
    <w:rsid w:val="00041456"/>
    <w:rsid w:val="0004146C"/>
    <w:rsid w:val="000418E3"/>
    <w:rsid w:val="0004334D"/>
    <w:rsid w:val="00044048"/>
    <w:rsid w:val="00045AFD"/>
    <w:rsid w:val="00045F7D"/>
    <w:rsid w:val="000473AF"/>
    <w:rsid w:val="0005182D"/>
    <w:rsid w:val="00052331"/>
    <w:rsid w:val="000536C5"/>
    <w:rsid w:val="0005385F"/>
    <w:rsid w:val="000546E6"/>
    <w:rsid w:val="00056809"/>
    <w:rsid w:val="00056C82"/>
    <w:rsid w:val="00056F51"/>
    <w:rsid w:val="00060A12"/>
    <w:rsid w:val="00060E8B"/>
    <w:rsid w:val="000616CF"/>
    <w:rsid w:val="00061ABC"/>
    <w:rsid w:val="00061BAF"/>
    <w:rsid w:val="00063679"/>
    <w:rsid w:val="0006574B"/>
    <w:rsid w:val="00065CCF"/>
    <w:rsid w:val="000671A1"/>
    <w:rsid w:val="000702AC"/>
    <w:rsid w:val="00070DD0"/>
    <w:rsid w:val="00071073"/>
    <w:rsid w:val="00071B26"/>
    <w:rsid w:val="00072A01"/>
    <w:rsid w:val="00072F4C"/>
    <w:rsid w:val="00073357"/>
    <w:rsid w:val="00074167"/>
    <w:rsid w:val="0008072A"/>
    <w:rsid w:val="00081D67"/>
    <w:rsid w:val="0008290F"/>
    <w:rsid w:val="00083644"/>
    <w:rsid w:val="000843C0"/>
    <w:rsid w:val="00084C7E"/>
    <w:rsid w:val="00084E2C"/>
    <w:rsid w:val="000878C5"/>
    <w:rsid w:val="000879C7"/>
    <w:rsid w:val="00087CD1"/>
    <w:rsid w:val="00090638"/>
    <w:rsid w:val="000908E0"/>
    <w:rsid w:val="00090B62"/>
    <w:rsid w:val="00091DF0"/>
    <w:rsid w:val="0009275D"/>
    <w:rsid w:val="00092DDA"/>
    <w:rsid w:val="00093963"/>
    <w:rsid w:val="000940C9"/>
    <w:rsid w:val="00094BD6"/>
    <w:rsid w:val="000962D6"/>
    <w:rsid w:val="00097899"/>
    <w:rsid w:val="00097E20"/>
    <w:rsid w:val="000A217F"/>
    <w:rsid w:val="000A266F"/>
    <w:rsid w:val="000A36C4"/>
    <w:rsid w:val="000A510D"/>
    <w:rsid w:val="000A5634"/>
    <w:rsid w:val="000A6218"/>
    <w:rsid w:val="000B09EC"/>
    <w:rsid w:val="000B0B6E"/>
    <w:rsid w:val="000B0E26"/>
    <w:rsid w:val="000B1458"/>
    <w:rsid w:val="000B1493"/>
    <w:rsid w:val="000B1DCF"/>
    <w:rsid w:val="000B263A"/>
    <w:rsid w:val="000B2704"/>
    <w:rsid w:val="000B3228"/>
    <w:rsid w:val="000B3903"/>
    <w:rsid w:val="000B3E1E"/>
    <w:rsid w:val="000B486C"/>
    <w:rsid w:val="000B49CF"/>
    <w:rsid w:val="000B49D0"/>
    <w:rsid w:val="000B5C0F"/>
    <w:rsid w:val="000B72C2"/>
    <w:rsid w:val="000B7348"/>
    <w:rsid w:val="000B7B96"/>
    <w:rsid w:val="000B7EF8"/>
    <w:rsid w:val="000C09D8"/>
    <w:rsid w:val="000C1429"/>
    <w:rsid w:val="000C2C59"/>
    <w:rsid w:val="000C30AC"/>
    <w:rsid w:val="000C7B03"/>
    <w:rsid w:val="000C7ECF"/>
    <w:rsid w:val="000C7F79"/>
    <w:rsid w:val="000D0726"/>
    <w:rsid w:val="000D21D2"/>
    <w:rsid w:val="000D48D5"/>
    <w:rsid w:val="000E00DC"/>
    <w:rsid w:val="000E1AD7"/>
    <w:rsid w:val="000E1CF2"/>
    <w:rsid w:val="000E1E89"/>
    <w:rsid w:val="000E2394"/>
    <w:rsid w:val="000E2FDA"/>
    <w:rsid w:val="000E4761"/>
    <w:rsid w:val="000E4EC8"/>
    <w:rsid w:val="000E59A0"/>
    <w:rsid w:val="000E6256"/>
    <w:rsid w:val="000E6D69"/>
    <w:rsid w:val="000E6EFE"/>
    <w:rsid w:val="000F0CAE"/>
    <w:rsid w:val="000F177B"/>
    <w:rsid w:val="000F3AF5"/>
    <w:rsid w:val="000F42E8"/>
    <w:rsid w:val="000F46A8"/>
    <w:rsid w:val="000F5A77"/>
    <w:rsid w:val="000F71FC"/>
    <w:rsid w:val="000F7495"/>
    <w:rsid w:val="001004B6"/>
    <w:rsid w:val="001011EE"/>
    <w:rsid w:val="00101EFF"/>
    <w:rsid w:val="00104FF9"/>
    <w:rsid w:val="00105A36"/>
    <w:rsid w:val="001072E8"/>
    <w:rsid w:val="00107580"/>
    <w:rsid w:val="00107B15"/>
    <w:rsid w:val="00111277"/>
    <w:rsid w:val="00113F0D"/>
    <w:rsid w:val="00113FB7"/>
    <w:rsid w:val="0011469D"/>
    <w:rsid w:val="00116A8B"/>
    <w:rsid w:val="00116DC4"/>
    <w:rsid w:val="00116E71"/>
    <w:rsid w:val="00120C33"/>
    <w:rsid w:val="0012254B"/>
    <w:rsid w:val="001229D3"/>
    <w:rsid w:val="00123005"/>
    <w:rsid w:val="00125862"/>
    <w:rsid w:val="00126972"/>
    <w:rsid w:val="001269A3"/>
    <w:rsid w:val="00126A4A"/>
    <w:rsid w:val="001312A1"/>
    <w:rsid w:val="00132914"/>
    <w:rsid w:val="0013338A"/>
    <w:rsid w:val="00133C75"/>
    <w:rsid w:val="00133F78"/>
    <w:rsid w:val="00134F6F"/>
    <w:rsid w:val="0013716A"/>
    <w:rsid w:val="00137367"/>
    <w:rsid w:val="00137710"/>
    <w:rsid w:val="00141D48"/>
    <w:rsid w:val="001437EA"/>
    <w:rsid w:val="0014439C"/>
    <w:rsid w:val="001456A2"/>
    <w:rsid w:val="0014714A"/>
    <w:rsid w:val="001507BB"/>
    <w:rsid w:val="001519C0"/>
    <w:rsid w:val="00152A49"/>
    <w:rsid w:val="0015406E"/>
    <w:rsid w:val="00155636"/>
    <w:rsid w:val="001565C0"/>
    <w:rsid w:val="00160270"/>
    <w:rsid w:val="00161328"/>
    <w:rsid w:val="00161C32"/>
    <w:rsid w:val="001624CE"/>
    <w:rsid w:val="00162A7F"/>
    <w:rsid w:val="0016332B"/>
    <w:rsid w:val="00163A03"/>
    <w:rsid w:val="0016453D"/>
    <w:rsid w:val="00164D3A"/>
    <w:rsid w:val="00165669"/>
    <w:rsid w:val="001664B6"/>
    <w:rsid w:val="00166EF4"/>
    <w:rsid w:val="0016749C"/>
    <w:rsid w:val="00171A3D"/>
    <w:rsid w:val="00171B12"/>
    <w:rsid w:val="0017338E"/>
    <w:rsid w:val="00173780"/>
    <w:rsid w:val="001742DE"/>
    <w:rsid w:val="0017508E"/>
    <w:rsid w:val="001754ED"/>
    <w:rsid w:val="00175CAF"/>
    <w:rsid w:val="00175DDB"/>
    <w:rsid w:val="00177290"/>
    <w:rsid w:val="00180EB6"/>
    <w:rsid w:val="00181F89"/>
    <w:rsid w:val="00183700"/>
    <w:rsid w:val="00183AA6"/>
    <w:rsid w:val="00184E14"/>
    <w:rsid w:val="00185369"/>
    <w:rsid w:val="00185D96"/>
    <w:rsid w:val="00186AB6"/>
    <w:rsid w:val="0019042F"/>
    <w:rsid w:val="00190593"/>
    <w:rsid w:val="00194129"/>
    <w:rsid w:val="00195AEF"/>
    <w:rsid w:val="00196988"/>
    <w:rsid w:val="0019698B"/>
    <w:rsid w:val="00197919"/>
    <w:rsid w:val="001A03AD"/>
    <w:rsid w:val="001A25A8"/>
    <w:rsid w:val="001A42DC"/>
    <w:rsid w:val="001A612C"/>
    <w:rsid w:val="001A65F5"/>
    <w:rsid w:val="001A6F9D"/>
    <w:rsid w:val="001A7BDA"/>
    <w:rsid w:val="001A7F09"/>
    <w:rsid w:val="001B084B"/>
    <w:rsid w:val="001B2040"/>
    <w:rsid w:val="001B5DBC"/>
    <w:rsid w:val="001C320C"/>
    <w:rsid w:val="001C3F90"/>
    <w:rsid w:val="001C420B"/>
    <w:rsid w:val="001C64C9"/>
    <w:rsid w:val="001C656E"/>
    <w:rsid w:val="001C6BEB"/>
    <w:rsid w:val="001D0B44"/>
    <w:rsid w:val="001D0FCF"/>
    <w:rsid w:val="001D107C"/>
    <w:rsid w:val="001D1B09"/>
    <w:rsid w:val="001D3E41"/>
    <w:rsid w:val="001D55F7"/>
    <w:rsid w:val="001D5614"/>
    <w:rsid w:val="001D6169"/>
    <w:rsid w:val="001D7270"/>
    <w:rsid w:val="001D7D3C"/>
    <w:rsid w:val="001E2EA5"/>
    <w:rsid w:val="001E4EB1"/>
    <w:rsid w:val="001E5D9D"/>
    <w:rsid w:val="001E6451"/>
    <w:rsid w:val="001F0DBC"/>
    <w:rsid w:val="001F4CDA"/>
    <w:rsid w:val="001F4FC6"/>
    <w:rsid w:val="001F536A"/>
    <w:rsid w:val="00203339"/>
    <w:rsid w:val="00203F07"/>
    <w:rsid w:val="00204F2E"/>
    <w:rsid w:val="002052EC"/>
    <w:rsid w:val="00205876"/>
    <w:rsid w:val="002062ED"/>
    <w:rsid w:val="0020674F"/>
    <w:rsid w:val="002070CB"/>
    <w:rsid w:val="00207A30"/>
    <w:rsid w:val="00207B0A"/>
    <w:rsid w:val="0021078D"/>
    <w:rsid w:val="002118A7"/>
    <w:rsid w:val="002122C3"/>
    <w:rsid w:val="00212DD4"/>
    <w:rsid w:val="00214A38"/>
    <w:rsid w:val="0021732E"/>
    <w:rsid w:val="0022012D"/>
    <w:rsid w:val="00221925"/>
    <w:rsid w:val="00221B31"/>
    <w:rsid w:val="00222323"/>
    <w:rsid w:val="00223BBA"/>
    <w:rsid w:val="00223EA9"/>
    <w:rsid w:val="00225971"/>
    <w:rsid w:val="00225974"/>
    <w:rsid w:val="00227618"/>
    <w:rsid w:val="0023114E"/>
    <w:rsid w:val="0023131C"/>
    <w:rsid w:val="0023369C"/>
    <w:rsid w:val="002357E6"/>
    <w:rsid w:val="00237087"/>
    <w:rsid w:val="00237647"/>
    <w:rsid w:val="00237D87"/>
    <w:rsid w:val="00240E88"/>
    <w:rsid w:val="002419E0"/>
    <w:rsid w:val="00244051"/>
    <w:rsid w:val="00246F2C"/>
    <w:rsid w:val="00250164"/>
    <w:rsid w:val="0025092E"/>
    <w:rsid w:val="00250BAE"/>
    <w:rsid w:val="0025144D"/>
    <w:rsid w:val="002520BF"/>
    <w:rsid w:val="00254B1B"/>
    <w:rsid w:val="00257080"/>
    <w:rsid w:val="002578E1"/>
    <w:rsid w:val="0026011D"/>
    <w:rsid w:val="00260BE7"/>
    <w:rsid w:val="002621CB"/>
    <w:rsid w:val="002630CF"/>
    <w:rsid w:val="002637EE"/>
    <w:rsid w:val="00263F5E"/>
    <w:rsid w:val="00264FAB"/>
    <w:rsid w:val="00267C3C"/>
    <w:rsid w:val="00271B1D"/>
    <w:rsid w:val="002723F6"/>
    <w:rsid w:val="0027542B"/>
    <w:rsid w:val="0027587B"/>
    <w:rsid w:val="0027795A"/>
    <w:rsid w:val="00280E12"/>
    <w:rsid w:val="00281152"/>
    <w:rsid w:val="002817D3"/>
    <w:rsid w:val="0028396E"/>
    <w:rsid w:val="00284A69"/>
    <w:rsid w:val="00284C8E"/>
    <w:rsid w:val="00284E01"/>
    <w:rsid w:val="00286D2F"/>
    <w:rsid w:val="0028729E"/>
    <w:rsid w:val="00287342"/>
    <w:rsid w:val="0028768A"/>
    <w:rsid w:val="002877B3"/>
    <w:rsid w:val="00287E89"/>
    <w:rsid w:val="002926AD"/>
    <w:rsid w:val="00295AFA"/>
    <w:rsid w:val="00296CC0"/>
    <w:rsid w:val="00296E06"/>
    <w:rsid w:val="002A039C"/>
    <w:rsid w:val="002A05C2"/>
    <w:rsid w:val="002A12E9"/>
    <w:rsid w:val="002A1CA1"/>
    <w:rsid w:val="002A3B02"/>
    <w:rsid w:val="002A4DF4"/>
    <w:rsid w:val="002B12B7"/>
    <w:rsid w:val="002B24D0"/>
    <w:rsid w:val="002B3AC6"/>
    <w:rsid w:val="002B4543"/>
    <w:rsid w:val="002B4AF2"/>
    <w:rsid w:val="002B5167"/>
    <w:rsid w:val="002B5831"/>
    <w:rsid w:val="002B78FA"/>
    <w:rsid w:val="002C0727"/>
    <w:rsid w:val="002C2B23"/>
    <w:rsid w:val="002C40EE"/>
    <w:rsid w:val="002C4631"/>
    <w:rsid w:val="002C5C09"/>
    <w:rsid w:val="002C66F6"/>
    <w:rsid w:val="002C7BA4"/>
    <w:rsid w:val="002D00ED"/>
    <w:rsid w:val="002D02E2"/>
    <w:rsid w:val="002D1103"/>
    <w:rsid w:val="002D24D2"/>
    <w:rsid w:val="002D29B7"/>
    <w:rsid w:val="002D3A1A"/>
    <w:rsid w:val="002D6491"/>
    <w:rsid w:val="002E5D61"/>
    <w:rsid w:val="002E631E"/>
    <w:rsid w:val="002E7430"/>
    <w:rsid w:val="002F02C4"/>
    <w:rsid w:val="002F0662"/>
    <w:rsid w:val="002F16DC"/>
    <w:rsid w:val="002F24AB"/>
    <w:rsid w:val="002F302A"/>
    <w:rsid w:val="002F6083"/>
    <w:rsid w:val="002F7462"/>
    <w:rsid w:val="003006C5"/>
    <w:rsid w:val="00301A82"/>
    <w:rsid w:val="00302467"/>
    <w:rsid w:val="00303643"/>
    <w:rsid w:val="003048A1"/>
    <w:rsid w:val="00304BA6"/>
    <w:rsid w:val="00304D63"/>
    <w:rsid w:val="00306886"/>
    <w:rsid w:val="003109FD"/>
    <w:rsid w:val="0031155F"/>
    <w:rsid w:val="00315108"/>
    <w:rsid w:val="0031559F"/>
    <w:rsid w:val="003164FB"/>
    <w:rsid w:val="00316FB9"/>
    <w:rsid w:val="003174E0"/>
    <w:rsid w:val="003178B6"/>
    <w:rsid w:val="0032008D"/>
    <w:rsid w:val="00320255"/>
    <w:rsid w:val="00320277"/>
    <w:rsid w:val="00323867"/>
    <w:rsid w:val="00325343"/>
    <w:rsid w:val="003256AB"/>
    <w:rsid w:val="00331750"/>
    <w:rsid w:val="00332E21"/>
    <w:rsid w:val="00334589"/>
    <w:rsid w:val="00336ABB"/>
    <w:rsid w:val="00337390"/>
    <w:rsid w:val="003374B1"/>
    <w:rsid w:val="003415D1"/>
    <w:rsid w:val="003418AF"/>
    <w:rsid w:val="00342846"/>
    <w:rsid w:val="0034445F"/>
    <w:rsid w:val="00344646"/>
    <w:rsid w:val="003470B2"/>
    <w:rsid w:val="00350426"/>
    <w:rsid w:val="00350BA5"/>
    <w:rsid w:val="00351A7F"/>
    <w:rsid w:val="00352DBC"/>
    <w:rsid w:val="003531F9"/>
    <w:rsid w:val="00355B3A"/>
    <w:rsid w:val="0035622B"/>
    <w:rsid w:val="003567FD"/>
    <w:rsid w:val="003572D8"/>
    <w:rsid w:val="003576C2"/>
    <w:rsid w:val="00361F84"/>
    <w:rsid w:val="00362467"/>
    <w:rsid w:val="00362655"/>
    <w:rsid w:val="003640BC"/>
    <w:rsid w:val="00364DDC"/>
    <w:rsid w:val="00365174"/>
    <w:rsid w:val="003653A6"/>
    <w:rsid w:val="00366555"/>
    <w:rsid w:val="00367494"/>
    <w:rsid w:val="00371A9D"/>
    <w:rsid w:val="00373649"/>
    <w:rsid w:val="00373DB7"/>
    <w:rsid w:val="00374228"/>
    <w:rsid w:val="0037493F"/>
    <w:rsid w:val="003749AD"/>
    <w:rsid w:val="003776F3"/>
    <w:rsid w:val="00380AF5"/>
    <w:rsid w:val="00380D9F"/>
    <w:rsid w:val="003828EF"/>
    <w:rsid w:val="00383D9D"/>
    <w:rsid w:val="003847D3"/>
    <w:rsid w:val="00384877"/>
    <w:rsid w:val="00384E85"/>
    <w:rsid w:val="003853B9"/>
    <w:rsid w:val="003861E0"/>
    <w:rsid w:val="00386B54"/>
    <w:rsid w:val="00387A46"/>
    <w:rsid w:val="00392194"/>
    <w:rsid w:val="00392E8E"/>
    <w:rsid w:val="00393F94"/>
    <w:rsid w:val="00393FFE"/>
    <w:rsid w:val="0039562B"/>
    <w:rsid w:val="003977A0"/>
    <w:rsid w:val="00397ADB"/>
    <w:rsid w:val="003A092D"/>
    <w:rsid w:val="003A1099"/>
    <w:rsid w:val="003A40F5"/>
    <w:rsid w:val="003A48A6"/>
    <w:rsid w:val="003A4DB1"/>
    <w:rsid w:val="003A4F4B"/>
    <w:rsid w:val="003A69F6"/>
    <w:rsid w:val="003A739F"/>
    <w:rsid w:val="003B21BB"/>
    <w:rsid w:val="003B41DD"/>
    <w:rsid w:val="003B6396"/>
    <w:rsid w:val="003C0EFE"/>
    <w:rsid w:val="003C2783"/>
    <w:rsid w:val="003C30B2"/>
    <w:rsid w:val="003C4CA9"/>
    <w:rsid w:val="003C7DD5"/>
    <w:rsid w:val="003D08FF"/>
    <w:rsid w:val="003D24BE"/>
    <w:rsid w:val="003D2941"/>
    <w:rsid w:val="003D39FE"/>
    <w:rsid w:val="003D43E9"/>
    <w:rsid w:val="003D592F"/>
    <w:rsid w:val="003D62A3"/>
    <w:rsid w:val="003D7687"/>
    <w:rsid w:val="003E0661"/>
    <w:rsid w:val="003E091B"/>
    <w:rsid w:val="003E1035"/>
    <w:rsid w:val="003E2443"/>
    <w:rsid w:val="003E2F16"/>
    <w:rsid w:val="003E3A3A"/>
    <w:rsid w:val="003E3BD5"/>
    <w:rsid w:val="003E48E9"/>
    <w:rsid w:val="003E4A7A"/>
    <w:rsid w:val="003E6589"/>
    <w:rsid w:val="003E7FB4"/>
    <w:rsid w:val="003F11AF"/>
    <w:rsid w:val="003F15DE"/>
    <w:rsid w:val="003F234A"/>
    <w:rsid w:val="003F3F85"/>
    <w:rsid w:val="003F4FAF"/>
    <w:rsid w:val="003F55DA"/>
    <w:rsid w:val="003F5BFE"/>
    <w:rsid w:val="003F71D9"/>
    <w:rsid w:val="004010B9"/>
    <w:rsid w:val="00402F4D"/>
    <w:rsid w:val="00403E7C"/>
    <w:rsid w:val="00404797"/>
    <w:rsid w:val="004073DD"/>
    <w:rsid w:val="0040779A"/>
    <w:rsid w:val="004113E2"/>
    <w:rsid w:val="004115AD"/>
    <w:rsid w:val="00411D1A"/>
    <w:rsid w:val="004120C5"/>
    <w:rsid w:val="00413792"/>
    <w:rsid w:val="00414E33"/>
    <w:rsid w:val="0041543A"/>
    <w:rsid w:val="00420313"/>
    <w:rsid w:val="00420396"/>
    <w:rsid w:val="004233C4"/>
    <w:rsid w:val="004247FC"/>
    <w:rsid w:val="004251D9"/>
    <w:rsid w:val="0042579A"/>
    <w:rsid w:val="00426C6F"/>
    <w:rsid w:val="004304DD"/>
    <w:rsid w:val="004306A4"/>
    <w:rsid w:val="0043240B"/>
    <w:rsid w:val="00433692"/>
    <w:rsid w:val="00433C7E"/>
    <w:rsid w:val="00434FA5"/>
    <w:rsid w:val="00436BDF"/>
    <w:rsid w:val="00437EA6"/>
    <w:rsid w:val="004421DD"/>
    <w:rsid w:val="004428A3"/>
    <w:rsid w:val="00442A78"/>
    <w:rsid w:val="004440C4"/>
    <w:rsid w:val="004455DB"/>
    <w:rsid w:val="00445FD4"/>
    <w:rsid w:val="00446C75"/>
    <w:rsid w:val="004472DD"/>
    <w:rsid w:val="004503B9"/>
    <w:rsid w:val="00450BDE"/>
    <w:rsid w:val="00450EEE"/>
    <w:rsid w:val="00451601"/>
    <w:rsid w:val="00451776"/>
    <w:rsid w:val="004518E7"/>
    <w:rsid w:val="00452052"/>
    <w:rsid w:val="00452319"/>
    <w:rsid w:val="00452A32"/>
    <w:rsid w:val="004558D9"/>
    <w:rsid w:val="0045659C"/>
    <w:rsid w:val="00456B18"/>
    <w:rsid w:val="0046010B"/>
    <w:rsid w:val="00461816"/>
    <w:rsid w:val="00462B6A"/>
    <w:rsid w:val="0046326F"/>
    <w:rsid w:val="00466F7D"/>
    <w:rsid w:val="00467A40"/>
    <w:rsid w:val="00467F9C"/>
    <w:rsid w:val="00470E86"/>
    <w:rsid w:val="00472FDB"/>
    <w:rsid w:val="0047441B"/>
    <w:rsid w:val="0047446D"/>
    <w:rsid w:val="004753DB"/>
    <w:rsid w:val="00476FB0"/>
    <w:rsid w:val="004777B4"/>
    <w:rsid w:val="00477B6E"/>
    <w:rsid w:val="00477C5F"/>
    <w:rsid w:val="00477EA9"/>
    <w:rsid w:val="0048091C"/>
    <w:rsid w:val="00484612"/>
    <w:rsid w:val="00484A38"/>
    <w:rsid w:val="0048528A"/>
    <w:rsid w:val="00485299"/>
    <w:rsid w:val="00486268"/>
    <w:rsid w:val="0048751B"/>
    <w:rsid w:val="00490656"/>
    <w:rsid w:val="0049173A"/>
    <w:rsid w:val="00493FC1"/>
    <w:rsid w:val="004955F9"/>
    <w:rsid w:val="00495805"/>
    <w:rsid w:val="0049610C"/>
    <w:rsid w:val="0049661A"/>
    <w:rsid w:val="004A0D0E"/>
    <w:rsid w:val="004A200A"/>
    <w:rsid w:val="004A4B0E"/>
    <w:rsid w:val="004A50C1"/>
    <w:rsid w:val="004A5454"/>
    <w:rsid w:val="004A59C1"/>
    <w:rsid w:val="004A5EAD"/>
    <w:rsid w:val="004A76AE"/>
    <w:rsid w:val="004B0230"/>
    <w:rsid w:val="004B2D4C"/>
    <w:rsid w:val="004B34C6"/>
    <w:rsid w:val="004B3C4A"/>
    <w:rsid w:val="004B46FA"/>
    <w:rsid w:val="004B54EA"/>
    <w:rsid w:val="004B661C"/>
    <w:rsid w:val="004B708C"/>
    <w:rsid w:val="004C09BC"/>
    <w:rsid w:val="004C0B84"/>
    <w:rsid w:val="004C25F3"/>
    <w:rsid w:val="004C284D"/>
    <w:rsid w:val="004C3758"/>
    <w:rsid w:val="004C3E4A"/>
    <w:rsid w:val="004C4784"/>
    <w:rsid w:val="004C610A"/>
    <w:rsid w:val="004C7735"/>
    <w:rsid w:val="004D2CC4"/>
    <w:rsid w:val="004D337A"/>
    <w:rsid w:val="004D3FD6"/>
    <w:rsid w:val="004D5EF0"/>
    <w:rsid w:val="004D74FC"/>
    <w:rsid w:val="004D7BE1"/>
    <w:rsid w:val="004E0836"/>
    <w:rsid w:val="004E73B2"/>
    <w:rsid w:val="004F1C58"/>
    <w:rsid w:val="004F21EF"/>
    <w:rsid w:val="004F2AE7"/>
    <w:rsid w:val="004F3838"/>
    <w:rsid w:val="004F4043"/>
    <w:rsid w:val="004F4E09"/>
    <w:rsid w:val="004F6621"/>
    <w:rsid w:val="004F7CEB"/>
    <w:rsid w:val="00501164"/>
    <w:rsid w:val="00502C3D"/>
    <w:rsid w:val="00502CFD"/>
    <w:rsid w:val="0050547B"/>
    <w:rsid w:val="0050607F"/>
    <w:rsid w:val="00506621"/>
    <w:rsid w:val="005067B5"/>
    <w:rsid w:val="00506E94"/>
    <w:rsid w:val="00507F38"/>
    <w:rsid w:val="005104DC"/>
    <w:rsid w:val="00511A16"/>
    <w:rsid w:val="00513676"/>
    <w:rsid w:val="00513753"/>
    <w:rsid w:val="005145BF"/>
    <w:rsid w:val="005157C4"/>
    <w:rsid w:val="00515897"/>
    <w:rsid w:val="00517A9E"/>
    <w:rsid w:val="00517FB0"/>
    <w:rsid w:val="00521027"/>
    <w:rsid w:val="00522049"/>
    <w:rsid w:val="005220B6"/>
    <w:rsid w:val="00522859"/>
    <w:rsid w:val="00523A71"/>
    <w:rsid w:val="00525CBC"/>
    <w:rsid w:val="005274EC"/>
    <w:rsid w:val="00527D41"/>
    <w:rsid w:val="00530B77"/>
    <w:rsid w:val="0053150B"/>
    <w:rsid w:val="00531D1B"/>
    <w:rsid w:val="0053252F"/>
    <w:rsid w:val="00532CEA"/>
    <w:rsid w:val="00532DAD"/>
    <w:rsid w:val="0053611C"/>
    <w:rsid w:val="0053773F"/>
    <w:rsid w:val="00541385"/>
    <w:rsid w:val="00541B96"/>
    <w:rsid w:val="005433EB"/>
    <w:rsid w:val="005438C2"/>
    <w:rsid w:val="00544F69"/>
    <w:rsid w:val="00544FF3"/>
    <w:rsid w:val="005465E4"/>
    <w:rsid w:val="00546EDF"/>
    <w:rsid w:val="0054770E"/>
    <w:rsid w:val="005507A0"/>
    <w:rsid w:val="00550F7B"/>
    <w:rsid w:val="005519BD"/>
    <w:rsid w:val="00552456"/>
    <w:rsid w:val="00553591"/>
    <w:rsid w:val="00555CE6"/>
    <w:rsid w:val="005568DD"/>
    <w:rsid w:val="005569BC"/>
    <w:rsid w:val="00557F47"/>
    <w:rsid w:val="005601EC"/>
    <w:rsid w:val="00561345"/>
    <w:rsid w:val="005629D5"/>
    <w:rsid w:val="005649E5"/>
    <w:rsid w:val="0056734C"/>
    <w:rsid w:val="00570B28"/>
    <w:rsid w:val="005720DC"/>
    <w:rsid w:val="00573170"/>
    <w:rsid w:val="00574078"/>
    <w:rsid w:val="0057488A"/>
    <w:rsid w:val="00574F11"/>
    <w:rsid w:val="00574FF5"/>
    <w:rsid w:val="00575419"/>
    <w:rsid w:val="00576071"/>
    <w:rsid w:val="0057626C"/>
    <w:rsid w:val="0057630C"/>
    <w:rsid w:val="00581752"/>
    <w:rsid w:val="00583261"/>
    <w:rsid w:val="005834BF"/>
    <w:rsid w:val="005839E5"/>
    <w:rsid w:val="005842AF"/>
    <w:rsid w:val="00586865"/>
    <w:rsid w:val="00590589"/>
    <w:rsid w:val="00591634"/>
    <w:rsid w:val="00592B56"/>
    <w:rsid w:val="0059336D"/>
    <w:rsid w:val="00593DB4"/>
    <w:rsid w:val="005951A2"/>
    <w:rsid w:val="00595931"/>
    <w:rsid w:val="0059662C"/>
    <w:rsid w:val="00596DBA"/>
    <w:rsid w:val="00596FA1"/>
    <w:rsid w:val="00597D01"/>
    <w:rsid w:val="005A2547"/>
    <w:rsid w:val="005A2FE1"/>
    <w:rsid w:val="005A6173"/>
    <w:rsid w:val="005B0B2B"/>
    <w:rsid w:val="005B0CCD"/>
    <w:rsid w:val="005B0E7F"/>
    <w:rsid w:val="005B19CF"/>
    <w:rsid w:val="005B1A7A"/>
    <w:rsid w:val="005B1CB4"/>
    <w:rsid w:val="005B32CC"/>
    <w:rsid w:val="005B4065"/>
    <w:rsid w:val="005B5840"/>
    <w:rsid w:val="005B6F4A"/>
    <w:rsid w:val="005B783C"/>
    <w:rsid w:val="005B79EA"/>
    <w:rsid w:val="005C0B48"/>
    <w:rsid w:val="005C17A1"/>
    <w:rsid w:val="005C1891"/>
    <w:rsid w:val="005C18CB"/>
    <w:rsid w:val="005C1FEA"/>
    <w:rsid w:val="005C2503"/>
    <w:rsid w:val="005C5105"/>
    <w:rsid w:val="005C5409"/>
    <w:rsid w:val="005C67DC"/>
    <w:rsid w:val="005C7663"/>
    <w:rsid w:val="005D0665"/>
    <w:rsid w:val="005D31B3"/>
    <w:rsid w:val="005D4037"/>
    <w:rsid w:val="005D4A00"/>
    <w:rsid w:val="005D5C9D"/>
    <w:rsid w:val="005D5CE2"/>
    <w:rsid w:val="005D5F0E"/>
    <w:rsid w:val="005D6A4C"/>
    <w:rsid w:val="005D767F"/>
    <w:rsid w:val="005D799C"/>
    <w:rsid w:val="005E1899"/>
    <w:rsid w:val="005E41D5"/>
    <w:rsid w:val="005E6B18"/>
    <w:rsid w:val="005F0DA5"/>
    <w:rsid w:val="005F1C38"/>
    <w:rsid w:val="005F202F"/>
    <w:rsid w:val="005F30C7"/>
    <w:rsid w:val="005F433A"/>
    <w:rsid w:val="005F5B38"/>
    <w:rsid w:val="005F7F74"/>
    <w:rsid w:val="006003A2"/>
    <w:rsid w:val="006029F6"/>
    <w:rsid w:val="00602A76"/>
    <w:rsid w:val="00603127"/>
    <w:rsid w:val="006031C9"/>
    <w:rsid w:val="0060588A"/>
    <w:rsid w:val="00605F6D"/>
    <w:rsid w:val="00606F12"/>
    <w:rsid w:val="0061088D"/>
    <w:rsid w:val="00610A3B"/>
    <w:rsid w:val="00610B0C"/>
    <w:rsid w:val="00610E2A"/>
    <w:rsid w:val="00612843"/>
    <w:rsid w:val="006135E3"/>
    <w:rsid w:val="00615831"/>
    <w:rsid w:val="00615B8C"/>
    <w:rsid w:val="006206AF"/>
    <w:rsid w:val="00620A85"/>
    <w:rsid w:val="006216B0"/>
    <w:rsid w:val="00622D89"/>
    <w:rsid w:val="0062421E"/>
    <w:rsid w:val="006259AA"/>
    <w:rsid w:val="006276E2"/>
    <w:rsid w:val="00630A25"/>
    <w:rsid w:val="00631043"/>
    <w:rsid w:val="0063264F"/>
    <w:rsid w:val="00634331"/>
    <w:rsid w:val="0063469A"/>
    <w:rsid w:val="0063582E"/>
    <w:rsid w:val="00637171"/>
    <w:rsid w:val="00637547"/>
    <w:rsid w:val="00637825"/>
    <w:rsid w:val="00640969"/>
    <w:rsid w:val="006409A1"/>
    <w:rsid w:val="00640F9A"/>
    <w:rsid w:val="006467E0"/>
    <w:rsid w:val="00646EEF"/>
    <w:rsid w:val="00647D5D"/>
    <w:rsid w:val="006514CB"/>
    <w:rsid w:val="00651DA0"/>
    <w:rsid w:val="0065307B"/>
    <w:rsid w:val="00654100"/>
    <w:rsid w:val="006573D5"/>
    <w:rsid w:val="00660287"/>
    <w:rsid w:val="006603CB"/>
    <w:rsid w:val="0066108D"/>
    <w:rsid w:val="00661348"/>
    <w:rsid w:val="006614E4"/>
    <w:rsid w:val="00661DBD"/>
    <w:rsid w:val="00663644"/>
    <w:rsid w:val="006640CF"/>
    <w:rsid w:val="0066618E"/>
    <w:rsid w:val="00667130"/>
    <w:rsid w:val="00667C61"/>
    <w:rsid w:val="00667F35"/>
    <w:rsid w:val="00672227"/>
    <w:rsid w:val="006742AE"/>
    <w:rsid w:val="00676291"/>
    <w:rsid w:val="0067642A"/>
    <w:rsid w:val="006765AA"/>
    <w:rsid w:val="006772DE"/>
    <w:rsid w:val="00677D33"/>
    <w:rsid w:val="006803C1"/>
    <w:rsid w:val="00682289"/>
    <w:rsid w:val="006836EE"/>
    <w:rsid w:val="0068739D"/>
    <w:rsid w:val="006875D9"/>
    <w:rsid w:val="006911D3"/>
    <w:rsid w:val="0069239E"/>
    <w:rsid w:val="00692921"/>
    <w:rsid w:val="00692945"/>
    <w:rsid w:val="00692AB3"/>
    <w:rsid w:val="00696CDF"/>
    <w:rsid w:val="006A0BF5"/>
    <w:rsid w:val="006A1144"/>
    <w:rsid w:val="006A3B8F"/>
    <w:rsid w:val="006A4750"/>
    <w:rsid w:val="006A5EEA"/>
    <w:rsid w:val="006A7754"/>
    <w:rsid w:val="006B0D46"/>
    <w:rsid w:val="006B11FF"/>
    <w:rsid w:val="006B12D8"/>
    <w:rsid w:val="006B38AA"/>
    <w:rsid w:val="006B3A30"/>
    <w:rsid w:val="006B488B"/>
    <w:rsid w:val="006B5B16"/>
    <w:rsid w:val="006C0AE6"/>
    <w:rsid w:val="006C0DD7"/>
    <w:rsid w:val="006C136F"/>
    <w:rsid w:val="006C163D"/>
    <w:rsid w:val="006C2432"/>
    <w:rsid w:val="006C2619"/>
    <w:rsid w:val="006C499E"/>
    <w:rsid w:val="006C5A99"/>
    <w:rsid w:val="006C6101"/>
    <w:rsid w:val="006C6CFC"/>
    <w:rsid w:val="006D2537"/>
    <w:rsid w:val="006D3088"/>
    <w:rsid w:val="006D32F3"/>
    <w:rsid w:val="006D649B"/>
    <w:rsid w:val="006D67ED"/>
    <w:rsid w:val="006D71E8"/>
    <w:rsid w:val="006E1985"/>
    <w:rsid w:val="006E35FC"/>
    <w:rsid w:val="006E4CFD"/>
    <w:rsid w:val="006E5598"/>
    <w:rsid w:val="006E7DCA"/>
    <w:rsid w:val="006F090C"/>
    <w:rsid w:val="006F10BD"/>
    <w:rsid w:val="006F1B28"/>
    <w:rsid w:val="006F1E20"/>
    <w:rsid w:val="006F3811"/>
    <w:rsid w:val="006F3825"/>
    <w:rsid w:val="006F3A53"/>
    <w:rsid w:val="006F3E11"/>
    <w:rsid w:val="006F5AFD"/>
    <w:rsid w:val="006F6C48"/>
    <w:rsid w:val="00700952"/>
    <w:rsid w:val="00700CF7"/>
    <w:rsid w:val="00701778"/>
    <w:rsid w:val="00701841"/>
    <w:rsid w:val="0070226C"/>
    <w:rsid w:val="00702ECF"/>
    <w:rsid w:val="00703963"/>
    <w:rsid w:val="00703E93"/>
    <w:rsid w:val="007044CB"/>
    <w:rsid w:val="00704973"/>
    <w:rsid w:val="007103DF"/>
    <w:rsid w:val="00710BAE"/>
    <w:rsid w:val="00710EB0"/>
    <w:rsid w:val="007116AD"/>
    <w:rsid w:val="0071343F"/>
    <w:rsid w:val="00713A30"/>
    <w:rsid w:val="007141A6"/>
    <w:rsid w:val="0071536B"/>
    <w:rsid w:val="00716538"/>
    <w:rsid w:val="0072166D"/>
    <w:rsid w:val="00722FD8"/>
    <w:rsid w:val="007243F4"/>
    <w:rsid w:val="00724591"/>
    <w:rsid w:val="00724EC0"/>
    <w:rsid w:val="00731479"/>
    <w:rsid w:val="00731C2F"/>
    <w:rsid w:val="00731C71"/>
    <w:rsid w:val="00731F7C"/>
    <w:rsid w:val="007324F1"/>
    <w:rsid w:val="0073336B"/>
    <w:rsid w:val="00734465"/>
    <w:rsid w:val="00740581"/>
    <w:rsid w:val="0074075D"/>
    <w:rsid w:val="00740C55"/>
    <w:rsid w:val="007417AB"/>
    <w:rsid w:val="00741FA7"/>
    <w:rsid w:val="00743CD7"/>
    <w:rsid w:val="00744DE1"/>
    <w:rsid w:val="00745051"/>
    <w:rsid w:val="00745648"/>
    <w:rsid w:val="00745A8B"/>
    <w:rsid w:val="00745D84"/>
    <w:rsid w:val="0074600F"/>
    <w:rsid w:val="00747AF4"/>
    <w:rsid w:val="007526F6"/>
    <w:rsid w:val="0075292E"/>
    <w:rsid w:val="00752C6F"/>
    <w:rsid w:val="00752DE7"/>
    <w:rsid w:val="00755BA7"/>
    <w:rsid w:val="00756EC1"/>
    <w:rsid w:val="00757822"/>
    <w:rsid w:val="00761F9F"/>
    <w:rsid w:val="007649B8"/>
    <w:rsid w:val="00764B4E"/>
    <w:rsid w:val="00764F61"/>
    <w:rsid w:val="00765565"/>
    <w:rsid w:val="00765B59"/>
    <w:rsid w:val="00765CA0"/>
    <w:rsid w:val="00767132"/>
    <w:rsid w:val="00770740"/>
    <w:rsid w:val="00771C9F"/>
    <w:rsid w:val="00775548"/>
    <w:rsid w:val="00775ABC"/>
    <w:rsid w:val="00777021"/>
    <w:rsid w:val="00777FE7"/>
    <w:rsid w:val="00780B9E"/>
    <w:rsid w:val="00782AB6"/>
    <w:rsid w:val="00784805"/>
    <w:rsid w:val="0078600E"/>
    <w:rsid w:val="007866DC"/>
    <w:rsid w:val="0079413A"/>
    <w:rsid w:val="007943B4"/>
    <w:rsid w:val="00794AC5"/>
    <w:rsid w:val="007955A1"/>
    <w:rsid w:val="00797761"/>
    <w:rsid w:val="007A011B"/>
    <w:rsid w:val="007A0649"/>
    <w:rsid w:val="007A07EB"/>
    <w:rsid w:val="007A19A7"/>
    <w:rsid w:val="007A19DC"/>
    <w:rsid w:val="007A3368"/>
    <w:rsid w:val="007A3683"/>
    <w:rsid w:val="007A4C1B"/>
    <w:rsid w:val="007A5CB5"/>
    <w:rsid w:val="007A5CFA"/>
    <w:rsid w:val="007B0751"/>
    <w:rsid w:val="007B1205"/>
    <w:rsid w:val="007B2E1F"/>
    <w:rsid w:val="007B3E94"/>
    <w:rsid w:val="007B58D2"/>
    <w:rsid w:val="007B65F9"/>
    <w:rsid w:val="007C0020"/>
    <w:rsid w:val="007C18AC"/>
    <w:rsid w:val="007C2299"/>
    <w:rsid w:val="007C34B2"/>
    <w:rsid w:val="007C711B"/>
    <w:rsid w:val="007C7ABC"/>
    <w:rsid w:val="007D3B20"/>
    <w:rsid w:val="007D3CC2"/>
    <w:rsid w:val="007D3F52"/>
    <w:rsid w:val="007D473C"/>
    <w:rsid w:val="007D57DC"/>
    <w:rsid w:val="007D62A6"/>
    <w:rsid w:val="007D6317"/>
    <w:rsid w:val="007D71D0"/>
    <w:rsid w:val="007D76F9"/>
    <w:rsid w:val="007D7AAB"/>
    <w:rsid w:val="007E0AB4"/>
    <w:rsid w:val="007E1B6F"/>
    <w:rsid w:val="007E36CC"/>
    <w:rsid w:val="007E3924"/>
    <w:rsid w:val="007E6FE1"/>
    <w:rsid w:val="007F01DA"/>
    <w:rsid w:val="007F0377"/>
    <w:rsid w:val="007F1036"/>
    <w:rsid w:val="007F195B"/>
    <w:rsid w:val="007F20E6"/>
    <w:rsid w:val="007F2569"/>
    <w:rsid w:val="007F30E6"/>
    <w:rsid w:val="007F435E"/>
    <w:rsid w:val="007F4751"/>
    <w:rsid w:val="007F4F89"/>
    <w:rsid w:val="007F50BE"/>
    <w:rsid w:val="007F5105"/>
    <w:rsid w:val="007F58C2"/>
    <w:rsid w:val="007F6FCD"/>
    <w:rsid w:val="00802EF2"/>
    <w:rsid w:val="00805CA9"/>
    <w:rsid w:val="0080665C"/>
    <w:rsid w:val="00807DA4"/>
    <w:rsid w:val="00811659"/>
    <w:rsid w:val="00811F8B"/>
    <w:rsid w:val="00813EF3"/>
    <w:rsid w:val="0081706F"/>
    <w:rsid w:val="008173EF"/>
    <w:rsid w:val="008214F4"/>
    <w:rsid w:val="0082225B"/>
    <w:rsid w:val="008234B7"/>
    <w:rsid w:val="008246F4"/>
    <w:rsid w:val="00824FB7"/>
    <w:rsid w:val="00825612"/>
    <w:rsid w:val="0082640C"/>
    <w:rsid w:val="0083026C"/>
    <w:rsid w:val="0083154D"/>
    <w:rsid w:val="00831C6D"/>
    <w:rsid w:val="008325FD"/>
    <w:rsid w:val="00832C53"/>
    <w:rsid w:val="0083345D"/>
    <w:rsid w:val="008357D7"/>
    <w:rsid w:val="0083613C"/>
    <w:rsid w:val="00836409"/>
    <w:rsid w:val="008372C6"/>
    <w:rsid w:val="00842A73"/>
    <w:rsid w:val="008443D8"/>
    <w:rsid w:val="00845A12"/>
    <w:rsid w:val="00846ECC"/>
    <w:rsid w:val="00847C11"/>
    <w:rsid w:val="00847FC5"/>
    <w:rsid w:val="008500CD"/>
    <w:rsid w:val="00850599"/>
    <w:rsid w:val="0085136E"/>
    <w:rsid w:val="008514CE"/>
    <w:rsid w:val="008514D9"/>
    <w:rsid w:val="0085261D"/>
    <w:rsid w:val="00852892"/>
    <w:rsid w:val="00853316"/>
    <w:rsid w:val="00853DFA"/>
    <w:rsid w:val="008545E6"/>
    <w:rsid w:val="008549C0"/>
    <w:rsid w:val="00855670"/>
    <w:rsid w:val="008561BD"/>
    <w:rsid w:val="00856E47"/>
    <w:rsid w:val="0085736F"/>
    <w:rsid w:val="008631BF"/>
    <w:rsid w:val="00864597"/>
    <w:rsid w:val="00864CF9"/>
    <w:rsid w:val="00864DC1"/>
    <w:rsid w:val="0086552F"/>
    <w:rsid w:val="00866876"/>
    <w:rsid w:val="008708CF"/>
    <w:rsid w:val="00870F57"/>
    <w:rsid w:val="00871E94"/>
    <w:rsid w:val="00875617"/>
    <w:rsid w:val="008766AA"/>
    <w:rsid w:val="00877412"/>
    <w:rsid w:val="0088059B"/>
    <w:rsid w:val="00880628"/>
    <w:rsid w:val="00880C78"/>
    <w:rsid w:val="008819D4"/>
    <w:rsid w:val="00882586"/>
    <w:rsid w:val="0088523B"/>
    <w:rsid w:val="00885C25"/>
    <w:rsid w:val="008863DD"/>
    <w:rsid w:val="0088644C"/>
    <w:rsid w:val="0089014A"/>
    <w:rsid w:val="0089062B"/>
    <w:rsid w:val="0089137A"/>
    <w:rsid w:val="00891634"/>
    <w:rsid w:val="00891898"/>
    <w:rsid w:val="008924FD"/>
    <w:rsid w:val="00892DC0"/>
    <w:rsid w:val="00892DD7"/>
    <w:rsid w:val="00893A1A"/>
    <w:rsid w:val="00893A9A"/>
    <w:rsid w:val="00893CA8"/>
    <w:rsid w:val="00893CDA"/>
    <w:rsid w:val="00894A35"/>
    <w:rsid w:val="00895AE6"/>
    <w:rsid w:val="00895B11"/>
    <w:rsid w:val="00896233"/>
    <w:rsid w:val="00897DF0"/>
    <w:rsid w:val="008A0127"/>
    <w:rsid w:val="008A26A2"/>
    <w:rsid w:val="008A3492"/>
    <w:rsid w:val="008A39CD"/>
    <w:rsid w:val="008A5F9B"/>
    <w:rsid w:val="008B08F4"/>
    <w:rsid w:val="008B162F"/>
    <w:rsid w:val="008B40FC"/>
    <w:rsid w:val="008B452F"/>
    <w:rsid w:val="008B534C"/>
    <w:rsid w:val="008B6552"/>
    <w:rsid w:val="008B70F4"/>
    <w:rsid w:val="008B79E9"/>
    <w:rsid w:val="008C0ECF"/>
    <w:rsid w:val="008C11D2"/>
    <w:rsid w:val="008C29F7"/>
    <w:rsid w:val="008C3D81"/>
    <w:rsid w:val="008C3E54"/>
    <w:rsid w:val="008C46CE"/>
    <w:rsid w:val="008C4744"/>
    <w:rsid w:val="008C4C1C"/>
    <w:rsid w:val="008C4DA7"/>
    <w:rsid w:val="008C622A"/>
    <w:rsid w:val="008C69BB"/>
    <w:rsid w:val="008C72C0"/>
    <w:rsid w:val="008C7472"/>
    <w:rsid w:val="008D1A92"/>
    <w:rsid w:val="008D30D5"/>
    <w:rsid w:val="008D39BF"/>
    <w:rsid w:val="008D3A8B"/>
    <w:rsid w:val="008D4DF2"/>
    <w:rsid w:val="008D54D2"/>
    <w:rsid w:val="008D5579"/>
    <w:rsid w:val="008D5B58"/>
    <w:rsid w:val="008D5DC4"/>
    <w:rsid w:val="008D5F28"/>
    <w:rsid w:val="008D64E1"/>
    <w:rsid w:val="008D6F02"/>
    <w:rsid w:val="008E0CCC"/>
    <w:rsid w:val="008E1F93"/>
    <w:rsid w:val="008E304B"/>
    <w:rsid w:val="008E3784"/>
    <w:rsid w:val="008E37DB"/>
    <w:rsid w:val="008E39ED"/>
    <w:rsid w:val="008E486E"/>
    <w:rsid w:val="008E7DD7"/>
    <w:rsid w:val="008F0222"/>
    <w:rsid w:val="008F049E"/>
    <w:rsid w:val="008F1883"/>
    <w:rsid w:val="008F262A"/>
    <w:rsid w:val="008F2A80"/>
    <w:rsid w:val="008F3218"/>
    <w:rsid w:val="008F3D62"/>
    <w:rsid w:val="008F3E4D"/>
    <w:rsid w:val="008F42FA"/>
    <w:rsid w:val="008F5558"/>
    <w:rsid w:val="008F582B"/>
    <w:rsid w:val="008F590E"/>
    <w:rsid w:val="008F712A"/>
    <w:rsid w:val="008F7268"/>
    <w:rsid w:val="00900BD6"/>
    <w:rsid w:val="00902959"/>
    <w:rsid w:val="0090296A"/>
    <w:rsid w:val="00904116"/>
    <w:rsid w:val="009041AF"/>
    <w:rsid w:val="00905448"/>
    <w:rsid w:val="009063AB"/>
    <w:rsid w:val="00906B0B"/>
    <w:rsid w:val="0090725C"/>
    <w:rsid w:val="009073B1"/>
    <w:rsid w:val="009078E5"/>
    <w:rsid w:val="009111F1"/>
    <w:rsid w:val="00911423"/>
    <w:rsid w:val="0091304C"/>
    <w:rsid w:val="00913398"/>
    <w:rsid w:val="00914370"/>
    <w:rsid w:val="00915368"/>
    <w:rsid w:val="00915BC6"/>
    <w:rsid w:val="00915C85"/>
    <w:rsid w:val="00916D5D"/>
    <w:rsid w:val="00917FFD"/>
    <w:rsid w:val="009211BF"/>
    <w:rsid w:val="00924021"/>
    <w:rsid w:val="00924127"/>
    <w:rsid w:val="00924A4A"/>
    <w:rsid w:val="00925263"/>
    <w:rsid w:val="00925675"/>
    <w:rsid w:val="00927D98"/>
    <w:rsid w:val="009300CE"/>
    <w:rsid w:val="0093018F"/>
    <w:rsid w:val="009322EB"/>
    <w:rsid w:val="00932538"/>
    <w:rsid w:val="009325E0"/>
    <w:rsid w:val="009334C2"/>
    <w:rsid w:val="009342BC"/>
    <w:rsid w:val="0093485D"/>
    <w:rsid w:val="009351AC"/>
    <w:rsid w:val="00937ED7"/>
    <w:rsid w:val="0094085F"/>
    <w:rsid w:val="0094418D"/>
    <w:rsid w:val="009451BA"/>
    <w:rsid w:val="009458E9"/>
    <w:rsid w:val="00945932"/>
    <w:rsid w:val="009535FE"/>
    <w:rsid w:val="009551B4"/>
    <w:rsid w:val="009559E4"/>
    <w:rsid w:val="00955BCA"/>
    <w:rsid w:val="009571EC"/>
    <w:rsid w:val="0095755B"/>
    <w:rsid w:val="00960C4F"/>
    <w:rsid w:val="00964D6B"/>
    <w:rsid w:val="009670EE"/>
    <w:rsid w:val="00967137"/>
    <w:rsid w:val="00971B3A"/>
    <w:rsid w:val="00972B6A"/>
    <w:rsid w:val="009737F8"/>
    <w:rsid w:val="00973C75"/>
    <w:rsid w:val="00974CF5"/>
    <w:rsid w:val="00976B54"/>
    <w:rsid w:val="00976F44"/>
    <w:rsid w:val="0097707E"/>
    <w:rsid w:val="0098117C"/>
    <w:rsid w:val="00981337"/>
    <w:rsid w:val="0098183E"/>
    <w:rsid w:val="009818DC"/>
    <w:rsid w:val="0098223C"/>
    <w:rsid w:val="0098259E"/>
    <w:rsid w:val="00982CD0"/>
    <w:rsid w:val="009921DB"/>
    <w:rsid w:val="00992777"/>
    <w:rsid w:val="00992D42"/>
    <w:rsid w:val="00993FAA"/>
    <w:rsid w:val="00997671"/>
    <w:rsid w:val="009A5829"/>
    <w:rsid w:val="009A6058"/>
    <w:rsid w:val="009A65C6"/>
    <w:rsid w:val="009B05D6"/>
    <w:rsid w:val="009B1A44"/>
    <w:rsid w:val="009B3550"/>
    <w:rsid w:val="009B4334"/>
    <w:rsid w:val="009B47F8"/>
    <w:rsid w:val="009B59D8"/>
    <w:rsid w:val="009C089C"/>
    <w:rsid w:val="009C08D8"/>
    <w:rsid w:val="009C2A81"/>
    <w:rsid w:val="009C33C8"/>
    <w:rsid w:val="009C4925"/>
    <w:rsid w:val="009C597C"/>
    <w:rsid w:val="009C6803"/>
    <w:rsid w:val="009C78AF"/>
    <w:rsid w:val="009D1665"/>
    <w:rsid w:val="009D483E"/>
    <w:rsid w:val="009D6A0D"/>
    <w:rsid w:val="009D768A"/>
    <w:rsid w:val="009D7B61"/>
    <w:rsid w:val="009E0572"/>
    <w:rsid w:val="009E32A9"/>
    <w:rsid w:val="009E44EA"/>
    <w:rsid w:val="009F2341"/>
    <w:rsid w:val="009F2B78"/>
    <w:rsid w:val="009F4619"/>
    <w:rsid w:val="009F4B96"/>
    <w:rsid w:val="009F6ACD"/>
    <w:rsid w:val="009F6CCE"/>
    <w:rsid w:val="00A0106E"/>
    <w:rsid w:val="00A01127"/>
    <w:rsid w:val="00A02A65"/>
    <w:rsid w:val="00A046B5"/>
    <w:rsid w:val="00A04FF6"/>
    <w:rsid w:val="00A06037"/>
    <w:rsid w:val="00A07F65"/>
    <w:rsid w:val="00A104A3"/>
    <w:rsid w:val="00A1054F"/>
    <w:rsid w:val="00A10AA1"/>
    <w:rsid w:val="00A1351C"/>
    <w:rsid w:val="00A13864"/>
    <w:rsid w:val="00A15105"/>
    <w:rsid w:val="00A203C0"/>
    <w:rsid w:val="00A20F12"/>
    <w:rsid w:val="00A23B24"/>
    <w:rsid w:val="00A244B0"/>
    <w:rsid w:val="00A24BB9"/>
    <w:rsid w:val="00A25781"/>
    <w:rsid w:val="00A265BC"/>
    <w:rsid w:val="00A306ED"/>
    <w:rsid w:val="00A30CFC"/>
    <w:rsid w:val="00A316B5"/>
    <w:rsid w:val="00A3274D"/>
    <w:rsid w:val="00A32D18"/>
    <w:rsid w:val="00A33052"/>
    <w:rsid w:val="00A34C9A"/>
    <w:rsid w:val="00A3540A"/>
    <w:rsid w:val="00A41440"/>
    <w:rsid w:val="00A417EA"/>
    <w:rsid w:val="00A4201F"/>
    <w:rsid w:val="00A4265D"/>
    <w:rsid w:val="00A42735"/>
    <w:rsid w:val="00A42AFF"/>
    <w:rsid w:val="00A4682E"/>
    <w:rsid w:val="00A5048F"/>
    <w:rsid w:val="00A54D22"/>
    <w:rsid w:val="00A55E8C"/>
    <w:rsid w:val="00A61364"/>
    <w:rsid w:val="00A622AB"/>
    <w:rsid w:val="00A628D4"/>
    <w:rsid w:val="00A62C6B"/>
    <w:rsid w:val="00A62CDC"/>
    <w:rsid w:val="00A63BD3"/>
    <w:rsid w:val="00A64231"/>
    <w:rsid w:val="00A647CE"/>
    <w:rsid w:val="00A648CE"/>
    <w:rsid w:val="00A6586D"/>
    <w:rsid w:val="00A66363"/>
    <w:rsid w:val="00A67575"/>
    <w:rsid w:val="00A67EF8"/>
    <w:rsid w:val="00A7010E"/>
    <w:rsid w:val="00A75EC6"/>
    <w:rsid w:val="00A76503"/>
    <w:rsid w:val="00A76A1B"/>
    <w:rsid w:val="00A76A97"/>
    <w:rsid w:val="00A7769F"/>
    <w:rsid w:val="00A80032"/>
    <w:rsid w:val="00A80EC8"/>
    <w:rsid w:val="00A81855"/>
    <w:rsid w:val="00A81F4E"/>
    <w:rsid w:val="00A83EC3"/>
    <w:rsid w:val="00A8468B"/>
    <w:rsid w:val="00A86076"/>
    <w:rsid w:val="00A86181"/>
    <w:rsid w:val="00A8738A"/>
    <w:rsid w:val="00A87402"/>
    <w:rsid w:val="00A8796B"/>
    <w:rsid w:val="00A87A83"/>
    <w:rsid w:val="00A87CF2"/>
    <w:rsid w:val="00A92369"/>
    <w:rsid w:val="00A93900"/>
    <w:rsid w:val="00A93A06"/>
    <w:rsid w:val="00A94E63"/>
    <w:rsid w:val="00A9594C"/>
    <w:rsid w:val="00A95EAC"/>
    <w:rsid w:val="00A97468"/>
    <w:rsid w:val="00A9796D"/>
    <w:rsid w:val="00A97AAF"/>
    <w:rsid w:val="00AA0FD0"/>
    <w:rsid w:val="00AA33F7"/>
    <w:rsid w:val="00AA3590"/>
    <w:rsid w:val="00AA369E"/>
    <w:rsid w:val="00AA5463"/>
    <w:rsid w:val="00AA659C"/>
    <w:rsid w:val="00AB0820"/>
    <w:rsid w:val="00AB11C6"/>
    <w:rsid w:val="00AB32D0"/>
    <w:rsid w:val="00AB4A01"/>
    <w:rsid w:val="00AB4AC6"/>
    <w:rsid w:val="00AB50F0"/>
    <w:rsid w:val="00AB6691"/>
    <w:rsid w:val="00AC2987"/>
    <w:rsid w:val="00AC3BEB"/>
    <w:rsid w:val="00AC45CC"/>
    <w:rsid w:val="00AC59B6"/>
    <w:rsid w:val="00AC5B00"/>
    <w:rsid w:val="00AC64B9"/>
    <w:rsid w:val="00AC6C17"/>
    <w:rsid w:val="00AC6C6E"/>
    <w:rsid w:val="00AD00EF"/>
    <w:rsid w:val="00AD0115"/>
    <w:rsid w:val="00AD04B2"/>
    <w:rsid w:val="00AD15EE"/>
    <w:rsid w:val="00AD1F6A"/>
    <w:rsid w:val="00AD27EB"/>
    <w:rsid w:val="00AD2EE9"/>
    <w:rsid w:val="00AE3C10"/>
    <w:rsid w:val="00AE3DEE"/>
    <w:rsid w:val="00AE4DA6"/>
    <w:rsid w:val="00AE55C4"/>
    <w:rsid w:val="00AE55F0"/>
    <w:rsid w:val="00AE6598"/>
    <w:rsid w:val="00AE6961"/>
    <w:rsid w:val="00AF4650"/>
    <w:rsid w:val="00AF539F"/>
    <w:rsid w:val="00AF6801"/>
    <w:rsid w:val="00AF702B"/>
    <w:rsid w:val="00AF7BDA"/>
    <w:rsid w:val="00B00D18"/>
    <w:rsid w:val="00B00E40"/>
    <w:rsid w:val="00B013BE"/>
    <w:rsid w:val="00B01A10"/>
    <w:rsid w:val="00B02F0B"/>
    <w:rsid w:val="00B03B73"/>
    <w:rsid w:val="00B04E55"/>
    <w:rsid w:val="00B05FA3"/>
    <w:rsid w:val="00B06C66"/>
    <w:rsid w:val="00B1103F"/>
    <w:rsid w:val="00B1122A"/>
    <w:rsid w:val="00B11C86"/>
    <w:rsid w:val="00B12208"/>
    <w:rsid w:val="00B12FF0"/>
    <w:rsid w:val="00B14A07"/>
    <w:rsid w:val="00B15848"/>
    <w:rsid w:val="00B16BBD"/>
    <w:rsid w:val="00B21D33"/>
    <w:rsid w:val="00B21D3F"/>
    <w:rsid w:val="00B221F0"/>
    <w:rsid w:val="00B22225"/>
    <w:rsid w:val="00B24158"/>
    <w:rsid w:val="00B24A5A"/>
    <w:rsid w:val="00B25B70"/>
    <w:rsid w:val="00B263A2"/>
    <w:rsid w:val="00B2646B"/>
    <w:rsid w:val="00B2699F"/>
    <w:rsid w:val="00B26DAD"/>
    <w:rsid w:val="00B271D9"/>
    <w:rsid w:val="00B27CEC"/>
    <w:rsid w:val="00B308E7"/>
    <w:rsid w:val="00B32A7F"/>
    <w:rsid w:val="00B32AA8"/>
    <w:rsid w:val="00B32B38"/>
    <w:rsid w:val="00B33473"/>
    <w:rsid w:val="00B33607"/>
    <w:rsid w:val="00B337BF"/>
    <w:rsid w:val="00B36B9C"/>
    <w:rsid w:val="00B41157"/>
    <w:rsid w:val="00B41409"/>
    <w:rsid w:val="00B435F2"/>
    <w:rsid w:val="00B43844"/>
    <w:rsid w:val="00B43D93"/>
    <w:rsid w:val="00B4408B"/>
    <w:rsid w:val="00B440F5"/>
    <w:rsid w:val="00B44A7B"/>
    <w:rsid w:val="00B44E5B"/>
    <w:rsid w:val="00B45C1A"/>
    <w:rsid w:val="00B45EB2"/>
    <w:rsid w:val="00B4634E"/>
    <w:rsid w:val="00B47B6C"/>
    <w:rsid w:val="00B50CAB"/>
    <w:rsid w:val="00B511FA"/>
    <w:rsid w:val="00B51CC8"/>
    <w:rsid w:val="00B521AA"/>
    <w:rsid w:val="00B54CE9"/>
    <w:rsid w:val="00B54DDC"/>
    <w:rsid w:val="00B54FC6"/>
    <w:rsid w:val="00B55F74"/>
    <w:rsid w:val="00B57F7C"/>
    <w:rsid w:val="00B62ED9"/>
    <w:rsid w:val="00B63BA6"/>
    <w:rsid w:val="00B64D38"/>
    <w:rsid w:val="00B64DD1"/>
    <w:rsid w:val="00B64DFB"/>
    <w:rsid w:val="00B6502D"/>
    <w:rsid w:val="00B65B94"/>
    <w:rsid w:val="00B66CDD"/>
    <w:rsid w:val="00B67866"/>
    <w:rsid w:val="00B70B8D"/>
    <w:rsid w:val="00B710A7"/>
    <w:rsid w:val="00B7164D"/>
    <w:rsid w:val="00B72297"/>
    <w:rsid w:val="00B7536E"/>
    <w:rsid w:val="00B755FA"/>
    <w:rsid w:val="00B75E76"/>
    <w:rsid w:val="00B75E7A"/>
    <w:rsid w:val="00B7611F"/>
    <w:rsid w:val="00B7616C"/>
    <w:rsid w:val="00B76786"/>
    <w:rsid w:val="00B77F23"/>
    <w:rsid w:val="00B8008D"/>
    <w:rsid w:val="00B80174"/>
    <w:rsid w:val="00B815D5"/>
    <w:rsid w:val="00B8233A"/>
    <w:rsid w:val="00B82719"/>
    <w:rsid w:val="00B845B6"/>
    <w:rsid w:val="00B85C35"/>
    <w:rsid w:val="00B90038"/>
    <w:rsid w:val="00B91EC8"/>
    <w:rsid w:val="00B93A94"/>
    <w:rsid w:val="00B943BD"/>
    <w:rsid w:val="00B94464"/>
    <w:rsid w:val="00B946A1"/>
    <w:rsid w:val="00B95BBC"/>
    <w:rsid w:val="00B95C0F"/>
    <w:rsid w:val="00B960E0"/>
    <w:rsid w:val="00BA07D3"/>
    <w:rsid w:val="00BA08D9"/>
    <w:rsid w:val="00BA12CB"/>
    <w:rsid w:val="00BA179F"/>
    <w:rsid w:val="00BA2973"/>
    <w:rsid w:val="00BA2B39"/>
    <w:rsid w:val="00BA2EAC"/>
    <w:rsid w:val="00BA3E65"/>
    <w:rsid w:val="00BA4542"/>
    <w:rsid w:val="00BA7112"/>
    <w:rsid w:val="00BB2308"/>
    <w:rsid w:val="00BB2B97"/>
    <w:rsid w:val="00BB329C"/>
    <w:rsid w:val="00BB39B0"/>
    <w:rsid w:val="00BB69AE"/>
    <w:rsid w:val="00BB7C9B"/>
    <w:rsid w:val="00BC0E79"/>
    <w:rsid w:val="00BC16E4"/>
    <w:rsid w:val="00BC18B2"/>
    <w:rsid w:val="00BC1BA7"/>
    <w:rsid w:val="00BC1EFD"/>
    <w:rsid w:val="00BC2104"/>
    <w:rsid w:val="00BC3279"/>
    <w:rsid w:val="00BC5789"/>
    <w:rsid w:val="00BC650F"/>
    <w:rsid w:val="00BC75D7"/>
    <w:rsid w:val="00BC770E"/>
    <w:rsid w:val="00BC7DB2"/>
    <w:rsid w:val="00BD0016"/>
    <w:rsid w:val="00BD271D"/>
    <w:rsid w:val="00BD2F53"/>
    <w:rsid w:val="00BD54E6"/>
    <w:rsid w:val="00BD6813"/>
    <w:rsid w:val="00BE0D6A"/>
    <w:rsid w:val="00BE15C8"/>
    <w:rsid w:val="00BE1ACF"/>
    <w:rsid w:val="00BE24D2"/>
    <w:rsid w:val="00BE3368"/>
    <w:rsid w:val="00BE38DF"/>
    <w:rsid w:val="00BE4A50"/>
    <w:rsid w:val="00BE5B79"/>
    <w:rsid w:val="00BE6D46"/>
    <w:rsid w:val="00BE7608"/>
    <w:rsid w:val="00BE7E14"/>
    <w:rsid w:val="00BF0072"/>
    <w:rsid w:val="00BF0301"/>
    <w:rsid w:val="00BF07FE"/>
    <w:rsid w:val="00BF2E70"/>
    <w:rsid w:val="00BF526C"/>
    <w:rsid w:val="00BF61F7"/>
    <w:rsid w:val="00BF7591"/>
    <w:rsid w:val="00BF7A3D"/>
    <w:rsid w:val="00BF7D66"/>
    <w:rsid w:val="00C00160"/>
    <w:rsid w:val="00C02995"/>
    <w:rsid w:val="00C04CB2"/>
    <w:rsid w:val="00C054E6"/>
    <w:rsid w:val="00C064EB"/>
    <w:rsid w:val="00C07E8C"/>
    <w:rsid w:val="00C108FA"/>
    <w:rsid w:val="00C12FC1"/>
    <w:rsid w:val="00C13F4C"/>
    <w:rsid w:val="00C14AD5"/>
    <w:rsid w:val="00C15F2C"/>
    <w:rsid w:val="00C165B0"/>
    <w:rsid w:val="00C17E55"/>
    <w:rsid w:val="00C220C7"/>
    <w:rsid w:val="00C22F29"/>
    <w:rsid w:val="00C23C18"/>
    <w:rsid w:val="00C2450A"/>
    <w:rsid w:val="00C27459"/>
    <w:rsid w:val="00C27911"/>
    <w:rsid w:val="00C31323"/>
    <w:rsid w:val="00C3241A"/>
    <w:rsid w:val="00C32C23"/>
    <w:rsid w:val="00C32CAD"/>
    <w:rsid w:val="00C33534"/>
    <w:rsid w:val="00C3370B"/>
    <w:rsid w:val="00C33F74"/>
    <w:rsid w:val="00C353B2"/>
    <w:rsid w:val="00C35903"/>
    <w:rsid w:val="00C373EB"/>
    <w:rsid w:val="00C4075C"/>
    <w:rsid w:val="00C4400F"/>
    <w:rsid w:val="00C452C9"/>
    <w:rsid w:val="00C45DB0"/>
    <w:rsid w:val="00C508E3"/>
    <w:rsid w:val="00C574FA"/>
    <w:rsid w:val="00C57674"/>
    <w:rsid w:val="00C600DB"/>
    <w:rsid w:val="00C60ACC"/>
    <w:rsid w:val="00C62E66"/>
    <w:rsid w:val="00C635D3"/>
    <w:rsid w:val="00C641C4"/>
    <w:rsid w:val="00C6494F"/>
    <w:rsid w:val="00C675D3"/>
    <w:rsid w:val="00C677F2"/>
    <w:rsid w:val="00C67F9A"/>
    <w:rsid w:val="00C7045E"/>
    <w:rsid w:val="00C717B9"/>
    <w:rsid w:val="00C7294B"/>
    <w:rsid w:val="00C74221"/>
    <w:rsid w:val="00C761F6"/>
    <w:rsid w:val="00C764B1"/>
    <w:rsid w:val="00C7753A"/>
    <w:rsid w:val="00C7764F"/>
    <w:rsid w:val="00C8248F"/>
    <w:rsid w:val="00C84AB2"/>
    <w:rsid w:val="00C84F8E"/>
    <w:rsid w:val="00C86D60"/>
    <w:rsid w:val="00C91490"/>
    <w:rsid w:val="00C91D86"/>
    <w:rsid w:val="00C928E1"/>
    <w:rsid w:val="00C9377C"/>
    <w:rsid w:val="00C942BF"/>
    <w:rsid w:val="00C94726"/>
    <w:rsid w:val="00C96035"/>
    <w:rsid w:val="00C9607F"/>
    <w:rsid w:val="00C969E2"/>
    <w:rsid w:val="00CA3546"/>
    <w:rsid w:val="00CA359F"/>
    <w:rsid w:val="00CA4268"/>
    <w:rsid w:val="00CA43AB"/>
    <w:rsid w:val="00CA4F5F"/>
    <w:rsid w:val="00CA5A6A"/>
    <w:rsid w:val="00CA613E"/>
    <w:rsid w:val="00CA7B3A"/>
    <w:rsid w:val="00CB000B"/>
    <w:rsid w:val="00CB0078"/>
    <w:rsid w:val="00CB0CC2"/>
    <w:rsid w:val="00CB1659"/>
    <w:rsid w:val="00CB2B3B"/>
    <w:rsid w:val="00CB45FB"/>
    <w:rsid w:val="00CB6BBD"/>
    <w:rsid w:val="00CC0AF1"/>
    <w:rsid w:val="00CC0D6B"/>
    <w:rsid w:val="00CC115E"/>
    <w:rsid w:val="00CC2BE2"/>
    <w:rsid w:val="00CC3641"/>
    <w:rsid w:val="00CC4B58"/>
    <w:rsid w:val="00CC6931"/>
    <w:rsid w:val="00CD075A"/>
    <w:rsid w:val="00CD09DE"/>
    <w:rsid w:val="00CD1042"/>
    <w:rsid w:val="00CD11B3"/>
    <w:rsid w:val="00CD56E9"/>
    <w:rsid w:val="00CD6D29"/>
    <w:rsid w:val="00CD7117"/>
    <w:rsid w:val="00CD7448"/>
    <w:rsid w:val="00CD794C"/>
    <w:rsid w:val="00CE51AE"/>
    <w:rsid w:val="00CE58AC"/>
    <w:rsid w:val="00CE7345"/>
    <w:rsid w:val="00CF1F58"/>
    <w:rsid w:val="00CF231F"/>
    <w:rsid w:val="00CF23C5"/>
    <w:rsid w:val="00CF26D0"/>
    <w:rsid w:val="00CF2CE4"/>
    <w:rsid w:val="00CF42B5"/>
    <w:rsid w:val="00CF6AF9"/>
    <w:rsid w:val="00CF70E2"/>
    <w:rsid w:val="00D00BCD"/>
    <w:rsid w:val="00D026EA"/>
    <w:rsid w:val="00D033FA"/>
    <w:rsid w:val="00D03B7C"/>
    <w:rsid w:val="00D04869"/>
    <w:rsid w:val="00D049E5"/>
    <w:rsid w:val="00D0735A"/>
    <w:rsid w:val="00D103AB"/>
    <w:rsid w:val="00D10B49"/>
    <w:rsid w:val="00D110FD"/>
    <w:rsid w:val="00D12660"/>
    <w:rsid w:val="00D12E9D"/>
    <w:rsid w:val="00D15820"/>
    <w:rsid w:val="00D15850"/>
    <w:rsid w:val="00D15CDD"/>
    <w:rsid w:val="00D16C98"/>
    <w:rsid w:val="00D22C1E"/>
    <w:rsid w:val="00D267A6"/>
    <w:rsid w:val="00D26DA2"/>
    <w:rsid w:val="00D27913"/>
    <w:rsid w:val="00D27F1A"/>
    <w:rsid w:val="00D306F2"/>
    <w:rsid w:val="00D30BA9"/>
    <w:rsid w:val="00D31084"/>
    <w:rsid w:val="00D31FE1"/>
    <w:rsid w:val="00D32A5F"/>
    <w:rsid w:val="00D33789"/>
    <w:rsid w:val="00D42C73"/>
    <w:rsid w:val="00D4372C"/>
    <w:rsid w:val="00D44671"/>
    <w:rsid w:val="00D47A4A"/>
    <w:rsid w:val="00D52A27"/>
    <w:rsid w:val="00D5335C"/>
    <w:rsid w:val="00D54285"/>
    <w:rsid w:val="00D54ED4"/>
    <w:rsid w:val="00D56CF8"/>
    <w:rsid w:val="00D60E57"/>
    <w:rsid w:val="00D618F0"/>
    <w:rsid w:val="00D619F7"/>
    <w:rsid w:val="00D61D57"/>
    <w:rsid w:val="00D62FFA"/>
    <w:rsid w:val="00D63895"/>
    <w:rsid w:val="00D639BC"/>
    <w:rsid w:val="00D63AEB"/>
    <w:rsid w:val="00D65006"/>
    <w:rsid w:val="00D666E9"/>
    <w:rsid w:val="00D67A44"/>
    <w:rsid w:val="00D71A5D"/>
    <w:rsid w:val="00D741C1"/>
    <w:rsid w:val="00D74909"/>
    <w:rsid w:val="00D759CD"/>
    <w:rsid w:val="00D75AD8"/>
    <w:rsid w:val="00D77173"/>
    <w:rsid w:val="00D8020D"/>
    <w:rsid w:val="00D8243D"/>
    <w:rsid w:val="00D82814"/>
    <w:rsid w:val="00D82AEE"/>
    <w:rsid w:val="00D847A6"/>
    <w:rsid w:val="00D852AC"/>
    <w:rsid w:val="00D85EB5"/>
    <w:rsid w:val="00D86B59"/>
    <w:rsid w:val="00D87BA9"/>
    <w:rsid w:val="00D913D8"/>
    <w:rsid w:val="00D9337A"/>
    <w:rsid w:val="00D93B4A"/>
    <w:rsid w:val="00D968AB"/>
    <w:rsid w:val="00D97358"/>
    <w:rsid w:val="00DA2407"/>
    <w:rsid w:val="00DA245B"/>
    <w:rsid w:val="00DA27E1"/>
    <w:rsid w:val="00DA2C00"/>
    <w:rsid w:val="00DA2FFB"/>
    <w:rsid w:val="00DA3961"/>
    <w:rsid w:val="00DA5DD8"/>
    <w:rsid w:val="00DA616A"/>
    <w:rsid w:val="00DB005F"/>
    <w:rsid w:val="00DB29A5"/>
    <w:rsid w:val="00DB3171"/>
    <w:rsid w:val="00DB3355"/>
    <w:rsid w:val="00DB337A"/>
    <w:rsid w:val="00DB3730"/>
    <w:rsid w:val="00DB3A30"/>
    <w:rsid w:val="00DB6B26"/>
    <w:rsid w:val="00DC0437"/>
    <w:rsid w:val="00DC2161"/>
    <w:rsid w:val="00DC246A"/>
    <w:rsid w:val="00DC5323"/>
    <w:rsid w:val="00DC5AB6"/>
    <w:rsid w:val="00DC654E"/>
    <w:rsid w:val="00DC7C1D"/>
    <w:rsid w:val="00DD10F6"/>
    <w:rsid w:val="00DD18DE"/>
    <w:rsid w:val="00DD364A"/>
    <w:rsid w:val="00DD3B08"/>
    <w:rsid w:val="00DD4E79"/>
    <w:rsid w:val="00DE130F"/>
    <w:rsid w:val="00DE4678"/>
    <w:rsid w:val="00DF0177"/>
    <w:rsid w:val="00DF03B8"/>
    <w:rsid w:val="00DF0830"/>
    <w:rsid w:val="00DF0FFF"/>
    <w:rsid w:val="00DF121D"/>
    <w:rsid w:val="00DF3302"/>
    <w:rsid w:val="00DF3C12"/>
    <w:rsid w:val="00DF5FD0"/>
    <w:rsid w:val="00DF6065"/>
    <w:rsid w:val="00DF6FB3"/>
    <w:rsid w:val="00E0070D"/>
    <w:rsid w:val="00E0279F"/>
    <w:rsid w:val="00E036A1"/>
    <w:rsid w:val="00E0394C"/>
    <w:rsid w:val="00E05785"/>
    <w:rsid w:val="00E05A06"/>
    <w:rsid w:val="00E067F9"/>
    <w:rsid w:val="00E06906"/>
    <w:rsid w:val="00E06C4A"/>
    <w:rsid w:val="00E104C9"/>
    <w:rsid w:val="00E1276F"/>
    <w:rsid w:val="00E21072"/>
    <w:rsid w:val="00E22A01"/>
    <w:rsid w:val="00E2322B"/>
    <w:rsid w:val="00E27D09"/>
    <w:rsid w:val="00E31812"/>
    <w:rsid w:val="00E33571"/>
    <w:rsid w:val="00E33CF1"/>
    <w:rsid w:val="00E352C6"/>
    <w:rsid w:val="00E419FC"/>
    <w:rsid w:val="00E42817"/>
    <w:rsid w:val="00E429C1"/>
    <w:rsid w:val="00E43001"/>
    <w:rsid w:val="00E434E9"/>
    <w:rsid w:val="00E4362F"/>
    <w:rsid w:val="00E43AA6"/>
    <w:rsid w:val="00E4508B"/>
    <w:rsid w:val="00E46621"/>
    <w:rsid w:val="00E4769A"/>
    <w:rsid w:val="00E505CE"/>
    <w:rsid w:val="00E514D3"/>
    <w:rsid w:val="00E524D4"/>
    <w:rsid w:val="00E53217"/>
    <w:rsid w:val="00E5452C"/>
    <w:rsid w:val="00E54763"/>
    <w:rsid w:val="00E54845"/>
    <w:rsid w:val="00E55166"/>
    <w:rsid w:val="00E553C1"/>
    <w:rsid w:val="00E55BDA"/>
    <w:rsid w:val="00E55C40"/>
    <w:rsid w:val="00E574E5"/>
    <w:rsid w:val="00E57D7C"/>
    <w:rsid w:val="00E615FA"/>
    <w:rsid w:val="00E61D6E"/>
    <w:rsid w:val="00E64827"/>
    <w:rsid w:val="00E65186"/>
    <w:rsid w:val="00E666B2"/>
    <w:rsid w:val="00E672C5"/>
    <w:rsid w:val="00E70231"/>
    <w:rsid w:val="00E70324"/>
    <w:rsid w:val="00E71424"/>
    <w:rsid w:val="00E75A17"/>
    <w:rsid w:val="00E763FA"/>
    <w:rsid w:val="00E76843"/>
    <w:rsid w:val="00E812C5"/>
    <w:rsid w:val="00E82001"/>
    <w:rsid w:val="00E83C7F"/>
    <w:rsid w:val="00E8480C"/>
    <w:rsid w:val="00E85D63"/>
    <w:rsid w:val="00E86B55"/>
    <w:rsid w:val="00E91B8C"/>
    <w:rsid w:val="00E94029"/>
    <w:rsid w:val="00E9403F"/>
    <w:rsid w:val="00E95979"/>
    <w:rsid w:val="00E96932"/>
    <w:rsid w:val="00E9719D"/>
    <w:rsid w:val="00EA0E0E"/>
    <w:rsid w:val="00EA0F9E"/>
    <w:rsid w:val="00EA0FB0"/>
    <w:rsid w:val="00EA105A"/>
    <w:rsid w:val="00EA33D1"/>
    <w:rsid w:val="00EA4F57"/>
    <w:rsid w:val="00EA5073"/>
    <w:rsid w:val="00EA5BF6"/>
    <w:rsid w:val="00EA77ED"/>
    <w:rsid w:val="00EC0DCF"/>
    <w:rsid w:val="00EC1009"/>
    <w:rsid w:val="00EC2294"/>
    <w:rsid w:val="00EC4008"/>
    <w:rsid w:val="00EC4062"/>
    <w:rsid w:val="00EC6B79"/>
    <w:rsid w:val="00ED171F"/>
    <w:rsid w:val="00ED2A2B"/>
    <w:rsid w:val="00ED321F"/>
    <w:rsid w:val="00ED41BE"/>
    <w:rsid w:val="00ED5F21"/>
    <w:rsid w:val="00ED5F9D"/>
    <w:rsid w:val="00ED6B2B"/>
    <w:rsid w:val="00EE1256"/>
    <w:rsid w:val="00EE2973"/>
    <w:rsid w:val="00EE2A5B"/>
    <w:rsid w:val="00EE46E7"/>
    <w:rsid w:val="00EE4C75"/>
    <w:rsid w:val="00EE58DF"/>
    <w:rsid w:val="00EF0810"/>
    <w:rsid w:val="00EF0A9A"/>
    <w:rsid w:val="00EF1583"/>
    <w:rsid w:val="00EF15B4"/>
    <w:rsid w:val="00EF51F2"/>
    <w:rsid w:val="00EF5682"/>
    <w:rsid w:val="00EF6D43"/>
    <w:rsid w:val="00EF7DA8"/>
    <w:rsid w:val="00F03374"/>
    <w:rsid w:val="00F0389A"/>
    <w:rsid w:val="00F04DE7"/>
    <w:rsid w:val="00F052F8"/>
    <w:rsid w:val="00F05AF7"/>
    <w:rsid w:val="00F0663F"/>
    <w:rsid w:val="00F07C0C"/>
    <w:rsid w:val="00F07FBD"/>
    <w:rsid w:val="00F07FC1"/>
    <w:rsid w:val="00F10686"/>
    <w:rsid w:val="00F10CBA"/>
    <w:rsid w:val="00F114FF"/>
    <w:rsid w:val="00F12633"/>
    <w:rsid w:val="00F13497"/>
    <w:rsid w:val="00F148B2"/>
    <w:rsid w:val="00F14AE4"/>
    <w:rsid w:val="00F17894"/>
    <w:rsid w:val="00F225D2"/>
    <w:rsid w:val="00F22D95"/>
    <w:rsid w:val="00F23531"/>
    <w:rsid w:val="00F23915"/>
    <w:rsid w:val="00F23F08"/>
    <w:rsid w:val="00F24947"/>
    <w:rsid w:val="00F2505C"/>
    <w:rsid w:val="00F25597"/>
    <w:rsid w:val="00F26320"/>
    <w:rsid w:val="00F34B6D"/>
    <w:rsid w:val="00F3514B"/>
    <w:rsid w:val="00F3588A"/>
    <w:rsid w:val="00F364ED"/>
    <w:rsid w:val="00F37319"/>
    <w:rsid w:val="00F3750D"/>
    <w:rsid w:val="00F41B59"/>
    <w:rsid w:val="00F41F8C"/>
    <w:rsid w:val="00F431E3"/>
    <w:rsid w:val="00F4767B"/>
    <w:rsid w:val="00F5113E"/>
    <w:rsid w:val="00F518B7"/>
    <w:rsid w:val="00F52A5F"/>
    <w:rsid w:val="00F52B14"/>
    <w:rsid w:val="00F533A1"/>
    <w:rsid w:val="00F5360C"/>
    <w:rsid w:val="00F53B53"/>
    <w:rsid w:val="00F53FFF"/>
    <w:rsid w:val="00F547B7"/>
    <w:rsid w:val="00F56F94"/>
    <w:rsid w:val="00F605F5"/>
    <w:rsid w:val="00F60ADB"/>
    <w:rsid w:val="00F60CFA"/>
    <w:rsid w:val="00F61A96"/>
    <w:rsid w:val="00F630DF"/>
    <w:rsid w:val="00F632BA"/>
    <w:rsid w:val="00F64196"/>
    <w:rsid w:val="00F6554B"/>
    <w:rsid w:val="00F66F92"/>
    <w:rsid w:val="00F67371"/>
    <w:rsid w:val="00F70649"/>
    <w:rsid w:val="00F71F22"/>
    <w:rsid w:val="00F71FF0"/>
    <w:rsid w:val="00F7210D"/>
    <w:rsid w:val="00F72F74"/>
    <w:rsid w:val="00F73827"/>
    <w:rsid w:val="00F73EBE"/>
    <w:rsid w:val="00F74C4A"/>
    <w:rsid w:val="00F74F33"/>
    <w:rsid w:val="00F76CFD"/>
    <w:rsid w:val="00F8278B"/>
    <w:rsid w:val="00F82C51"/>
    <w:rsid w:val="00F85489"/>
    <w:rsid w:val="00F86DFE"/>
    <w:rsid w:val="00F90057"/>
    <w:rsid w:val="00F90931"/>
    <w:rsid w:val="00F9255D"/>
    <w:rsid w:val="00F927CC"/>
    <w:rsid w:val="00F93379"/>
    <w:rsid w:val="00F93C34"/>
    <w:rsid w:val="00F93DFB"/>
    <w:rsid w:val="00F947DB"/>
    <w:rsid w:val="00F96B33"/>
    <w:rsid w:val="00FA0129"/>
    <w:rsid w:val="00FA3BFF"/>
    <w:rsid w:val="00FA4BC9"/>
    <w:rsid w:val="00FA5E0E"/>
    <w:rsid w:val="00FA5E1A"/>
    <w:rsid w:val="00FA62C1"/>
    <w:rsid w:val="00FA72F5"/>
    <w:rsid w:val="00FA7EAA"/>
    <w:rsid w:val="00FB0B66"/>
    <w:rsid w:val="00FB0D56"/>
    <w:rsid w:val="00FB19AF"/>
    <w:rsid w:val="00FB1D4F"/>
    <w:rsid w:val="00FB40BF"/>
    <w:rsid w:val="00FC04C2"/>
    <w:rsid w:val="00FC0D7E"/>
    <w:rsid w:val="00FC1011"/>
    <w:rsid w:val="00FC17F9"/>
    <w:rsid w:val="00FC3BAB"/>
    <w:rsid w:val="00FC3E82"/>
    <w:rsid w:val="00FC51DF"/>
    <w:rsid w:val="00FC5D1E"/>
    <w:rsid w:val="00FC76D0"/>
    <w:rsid w:val="00FD1217"/>
    <w:rsid w:val="00FD20ED"/>
    <w:rsid w:val="00FD3B97"/>
    <w:rsid w:val="00FD3E04"/>
    <w:rsid w:val="00FD4323"/>
    <w:rsid w:val="00FD43C1"/>
    <w:rsid w:val="00FD5CFD"/>
    <w:rsid w:val="00FD62B2"/>
    <w:rsid w:val="00FD6B8D"/>
    <w:rsid w:val="00FE1A22"/>
    <w:rsid w:val="00FE2058"/>
    <w:rsid w:val="00FE24AF"/>
    <w:rsid w:val="00FE377F"/>
    <w:rsid w:val="00FE38E6"/>
    <w:rsid w:val="00FE429D"/>
    <w:rsid w:val="00FE523E"/>
    <w:rsid w:val="00FF0B5C"/>
    <w:rsid w:val="00FF3CDF"/>
    <w:rsid w:val="00FF404E"/>
    <w:rsid w:val="00FF4AC2"/>
    <w:rsid w:val="00FF6DCC"/>
    <w:rsid w:val="0211291E"/>
    <w:rsid w:val="02483331"/>
    <w:rsid w:val="047A5135"/>
    <w:rsid w:val="06377BDD"/>
    <w:rsid w:val="09917407"/>
    <w:rsid w:val="0F3C3815"/>
    <w:rsid w:val="10405A2E"/>
    <w:rsid w:val="11A763B5"/>
    <w:rsid w:val="196143CC"/>
    <w:rsid w:val="1C345C08"/>
    <w:rsid w:val="1D1035B0"/>
    <w:rsid w:val="1EB06513"/>
    <w:rsid w:val="20B962A9"/>
    <w:rsid w:val="21F53B28"/>
    <w:rsid w:val="24A02B38"/>
    <w:rsid w:val="254A1123"/>
    <w:rsid w:val="26C8350E"/>
    <w:rsid w:val="2FA07899"/>
    <w:rsid w:val="32E87580"/>
    <w:rsid w:val="3364603C"/>
    <w:rsid w:val="348F605A"/>
    <w:rsid w:val="35726A65"/>
    <w:rsid w:val="38972776"/>
    <w:rsid w:val="3A406459"/>
    <w:rsid w:val="3C2B6395"/>
    <w:rsid w:val="3C374CC3"/>
    <w:rsid w:val="3CD67D89"/>
    <w:rsid w:val="3E732FD4"/>
    <w:rsid w:val="42BB3A20"/>
    <w:rsid w:val="45A742A2"/>
    <w:rsid w:val="45DB2FFF"/>
    <w:rsid w:val="47217FFD"/>
    <w:rsid w:val="4DAD41D2"/>
    <w:rsid w:val="4F386DC1"/>
    <w:rsid w:val="500B7C53"/>
    <w:rsid w:val="519A3D36"/>
    <w:rsid w:val="52245422"/>
    <w:rsid w:val="527A49BB"/>
    <w:rsid w:val="54684BC5"/>
    <w:rsid w:val="54837E78"/>
    <w:rsid w:val="54FC530D"/>
    <w:rsid w:val="55340057"/>
    <w:rsid w:val="55CE08C3"/>
    <w:rsid w:val="57D935D5"/>
    <w:rsid w:val="580226DD"/>
    <w:rsid w:val="5D5B6A14"/>
    <w:rsid w:val="5DDB648C"/>
    <w:rsid w:val="5E0A52D3"/>
    <w:rsid w:val="5E60690D"/>
    <w:rsid w:val="6059153A"/>
    <w:rsid w:val="606E2442"/>
    <w:rsid w:val="643E3C57"/>
    <w:rsid w:val="64A64E12"/>
    <w:rsid w:val="650F4BE9"/>
    <w:rsid w:val="65501B81"/>
    <w:rsid w:val="65A75A3F"/>
    <w:rsid w:val="65D848FA"/>
    <w:rsid w:val="68C833E3"/>
    <w:rsid w:val="69632D46"/>
    <w:rsid w:val="6B915E87"/>
    <w:rsid w:val="6C2C242E"/>
    <w:rsid w:val="6F22257A"/>
    <w:rsid w:val="6F2A251B"/>
    <w:rsid w:val="6F8043E7"/>
    <w:rsid w:val="74A426C0"/>
    <w:rsid w:val="74CE6752"/>
    <w:rsid w:val="79C56D30"/>
    <w:rsid w:val="7A695E9E"/>
    <w:rsid w:val="7AA94237"/>
    <w:rsid w:val="7D2A5074"/>
    <w:rsid w:val="7D5344D7"/>
    <w:rsid w:val="7E4611ED"/>
    <w:rsid w:val="7FBD6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0"/>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qFormat/>
    <w:uiPriority w:val="99"/>
    <w:pPr>
      <w:widowControl/>
      <w:jc w:val="left"/>
    </w:pPr>
    <w:rPr>
      <w:rFonts w:ascii="Times New Roman" w:hAnsi="Times New Roman" w:eastAsia="宋体" w:cs="Times New Roman"/>
      <w:kern w:val="0"/>
      <w:sz w:val="24"/>
      <w:szCs w:val="20"/>
      <w:lang w:eastAsia="en-US"/>
    </w:rPr>
  </w:style>
  <w:style w:type="paragraph" w:styleId="6">
    <w:name w:val="Body Text"/>
    <w:basedOn w:val="1"/>
    <w:link w:val="25"/>
    <w:qFormat/>
    <w:uiPriority w:val="0"/>
    <w:pPr>
      <w:widowControl/>
      <w:spacing w:after="120"/>
      <w:jc w:val="left"/>
    </w:pPr>
    <w:rPr>
      <w:rFonts w:ascii="Times New Roman" w:hAnsi="Times New Roman" w:eastAsia="宋体" w:cs="Times New Roman"/>
      <w:kern w:val="0"/>
      <w:sz w:val="24"/>
      <w:szCs w:val="20"/>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customStyle="1" w:styleId="15">
    <w:name w:val="标题 1 字符"/>
    <w:basedOn w:val="13"/>
    <w:link w:val="2"/>
    <w:qFormat/>
    <w:uiPriority w:val="9"/>
    <w:rPr>
      <w:b/>
      <w:bCs/>
      <w:kern w:val="44"/>
      <w:sz w:val="44"/>
      <w:szCs w:val="44"/>
    </w:rPr>
  </w:style>
  <w:style w:type="character" w:customStyle="1" w:styleId="16">
    <w:name w:val="标题 2 字符"/>
    <w:basedOn w:val="13"/>
    <w:link w:val="3"/>
    <w:qFormat/>
    <w:uiPriority w:val="9"/>
    <w:rPr>
      <w:rFonts w:asciiTheme="majorHAnsi" w:hAnsiTheme="majorHAnsi" w:eastAsiaTheme="majorEastAsia" w:cstheme="majorBidi"/>
      <w:b/>
      <w:bCs/>
      <w:sz w:val="32"/>
      <w:szCs w:val="32"/>
    </w:rPr>
  </w:style>
  <w:style w:type="paragraph" w:styleId="17">
    <w:name w:val="List Paragraph"/>
    <w:basedOn w:val="1"/>
    <w:qFormat/>
    <w:uiPriority w:val="34"/>
    <w:pPr>
      <w:ind w:firstLine="420" w:firstLineChars="200"/>
    </w:p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character" w:customStyle="1" w:styleId="20">
    <w:name w:val="标题 3 字符"/>
    <w:basedOn w:val="13"/>
    <w:link w:val="4"/>
    <w:qFormat/>
    <w:uiPriority w:val="9"/>
    <w:rPr>
      <w:b/>
      <w:bCs/>
      <w:sz w:val="32"/>
      <w:szCs w:val="32"/>
    </w:rPr>
  </w:style>
  <w:style w:type="character" w:customStyle="1" w:styleId="21">
    <w:name w:val="未处理的提及1"/>
    <w:basedOn w:val="13"/>
    <w:semiHidden/>
    <w:unhideWhenUsed/>
    <w:qFormat/>
    <w:uiPriority w:val="99"/>
    <w:rPr>
      <w:color w:val="605E5C"/>
      <w:shd w:val="clear" w:color="auto" w:fill="E1DFDD"/>
    </w:rPr>
  </w:style>
  <w:style w:type="paragraph" w:customStyle="1" w:styleId="22">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23">
    <w:name w:val="表格文字"/>
    <w:basedOn w:val="1"/>
    <w:qFormat/>
    <w:uiPriority w:val="0"/>
    <w:pPr>
      <w:ind w:firstLine="200" w:firstLineChars="200"/>
    </w:pPr>
    <w:rPr>
      <w:rFonts w:ascii="Calibri" w:hAnsi="Calibri" w:eastAsia="宋体" w:cs="Times New Roman"/>
      <w:sz w:val="18"/>
    </w:rPr>
  </w:style>
  <w:style w:type="character" w:customStyle="1" w:styleId="24">
    <w:name w:val="批注文字 字符"/>
    <w:basedOn w:val="13"/>
    <w:link w:val="5"/>
    <w:qFormat/>
    <w:uiPriority w:val="99"/>
    <w:rPr>
      <w:rFonts w:ascii="Times New Roman" w:hAnsi="Times New Roman" w:eastAsia="宋体" w:cs="Times New Roman"/>
      <w:kern w:val="0"/>
      <w:sz w:val="24"/>
      <w:szCs w:val="20"/>
      <w:lang w:eastAsia="en-US"/>
    </w:rPr>
  </w:style>
  <w:style w:type="character" w:customStyle="1" w:styleId="25">
    <w:name w:val="正文文本 字符"/>
    <w:basedOn w:val="13"/>
    <w:link w:val="6"/>
    <w:qFormat/>
    <w:uiPriority w:val="0"/>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25E1-FFEA-4EC5-81BB-E26EC7352BFC}">
  <ds:schemaRefs/>
</ds:datastoreItem>
</file>

<file path=docProps/app.xml><?xml version="1.0" encoding="utf-8"?>
<Properties xmlns="http://schemas.openxmlformats.org/officeDocument/2006/extended-properties" xmlns:vt="http://schemas.openxmlformats.org/officeDocument/2006/docPropsVTypes">
  <Template>Normal.dotm</Template>
  <Pages>7</Pages>
  <Words>1195</Words>
  <Characters>1199</Characters>
  <Lines>52</Lines>
  <Paragraphs>14</Paragraphs>
  <TotalTime>0</TotalTime>
  <ScaleCrop>false</ScaleCrop>
  <LinksUpToDate>false</LinksUpToDate>
  <CharactersWithSpaces>1200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2020-08-17T00:24:00Z</dcterms:created>
  <dc:creator>chensong</dc:creator>
  <cp:lastModifiedBy>啦啦啦</cp:lastModifiedBy>
  <dcterms:modified xsi:type="dcterms:W3CDTF">2023-09-05T02:32:27Z</dcterms:modified>
  <cp:revision>2491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35F653D92E3545658016003B2B3C3D78_13</vt:lpwstr>
  </property>
</Properties>
</file>