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44"/>
          <w:szCs w:val="44"/>
        </w:rPr>
      </w:pPr>
      <w:r>
        <w:rPr>
          <w:rFonts w:hint="eastAsia" w:ascii="微软雅黑" w:hAnsi="微软雅黑" w:eastAsia="微软雅黑"/>
          <w:sz w:val="44"/>
          <w:szCs w:val="44"/>
        </w:rPr>
        <w:t>陕西省住房资金管理中心</w:t>
      </w:r>
    </w:p>
    <w:p>
      <w:pPr>
        <w:jc w:val="center"/>
        <w:rPr>
          <w:rFonts w:ascii="微软雅黑" w:hAnsi="微软雅黑" w:eastAsia="微软雅黑"/>
          <w:sz w:val="44"/>
          <w:szCs w:val="44"/>
        </w:rPr>
      </w:pPr>
      <w:r>
        <w:rPr>
          <w:rFonts w:hint="eastAsia" w:ascii="微软雅黑" w:hAnsi="微软雅黑" w:eastAsia="微软雅黑"/>
          <w:sz w:val="44"/>
          <w:szCs w:val="44"/>
        </w:rPr>
        <w:t>个人网厅操作手册</w:t>
      </w:r>
    </w:p>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28"/>
          <w:szCs w:val="28"/>
        </w:rPr>
      </w:pPr>
      <w:r>
        <w:rPr>
          <w:rFonts w:hint="eastAsia" w:ascii="微软雅黑" w:hAnsi="微软雅黑" w:eastAsia="微软雅黑"/>
          <w:sz w:val="28"/>
          <w:szCs w:val="28"/>
        </w:rPr>
        <w:t>陕西省住房资金管理中心</w:t>
      </w:r>
    </w:p>
    <w:p>
      <w:pPr>
        <w:jc w:val="center"/>
        <w:rPr>
          <w:b/>
          <w:sz w:val="52"/>
          <w:szCs w:val="52"/>
        </w:rPr>
      </w:pPr>
      <w:r>
        <w:rPr>
          <w:rFonts w:hint="eastAsia" w:ascii="微软雅黑" w:hAnsi="微软雅黑" w:eastAsia="微软雅黑"/>
          <w:sz w:val="28"/>
          <w:szCs w:val="28"/>
        </w:rPr>
        <w:t>2</w:t>
      </w:r>
      <w:r>
        <w:rPr>
          <w:rFonts w:ascii="微软雅黑" w:hAnsi="微软雅黑" w:eastAsia="微软雅黑"/>
          <w:sz w:val="28"/>
          <w:szCs w:val="28"/>
        </w:rPr>
        <w:t>02</w:t>
      </w:r>
      <w:r>
        <w:rPr>
          <w:rFonts w:hint="eastAsia" w:ascii="微软雅黑" w:hAnsi="微软雅黑" w:eastAsia="微软雅黑"/>
          <w:sz w:val="28"/>
          <w:szCs w:val="28"/>
        </w:rPr>
        <w:t>3年</w:t>
      </w:r>
      <w:r>
        <w:rPr>
          <w:rFonts w:ascii="微软雅黑" w:hAnsi="微软雅黑" w:eastAsia="微软雅黑"/>
          <w:sz w:val="28"/>
          <w:szCs w:val="28"/>
        </w:rPr>
        <w:t>8</w:t>
      </w:r>
      <w:r>
        <w:rPr>
          <w:rFonts w:hint="eastAsia" w:ascii="微软雅黑" w:hAnsi="微软雅黑" w:eastAsia="微软雅黑"/>
          <w:sz w:val="28"/>
          <w:szCs w:val="28"/>
        </w:rPr>
        <w:t>月</w:t>
      </w:r>
    </w:p>
    <w:p>
      <w:pPr>
        <w:pStyle w:val="2"/>
        <w:jc w:val="center"/>
        <w:rPr>
          <w:sz w:val="44"/>
          <w:szCs w:val="44"/>
        </w:rPr>
      </w:pPr>
    </w:p>
    <w:p>
      <w:pPr>
        <w:rPr>
          <w:rFonts w:asciiTheme="majorHAnsi" w:hAnsiTheme="majorHAnsi" w:eastAsiaTheme="majorEastAsia" w:cstheme="majorBidi"/>
        </w:rPr>
      </w:pPr>
      <w:r>
        <w:br w:type="page"/>
      </w:r>
    </w:p>
    <w:p>
      <w:pPr>
        <w:pStyle w:val="2"/>
        <w:rPr>
          <w:sz w:val="44"/>
          <w:szCs w:val="44"/>
        </w:rPr>
      </w:pPr>
      <w:r>
        <w:rPr>
          <w:rFonts w:hint="eastAsia"/>
          <w:sz w:val="44"/>
          <w:szCs w:val="44"/>
        </w:rPr>
        <w:t>翻建自住住房提取</w:t>
      </w:r>
    </w:p>
    <w:p>
      <w:pPr>
        <w:pStyle w:val="2"/>
      </w:pPr>
      <w:r>
        <w:rPr>
          <w:rFonts w:hint="eastAsia"/>
        </w:rPr>
        <w:t>功能介绍</w:t>
      </w:r>
    </w:p>
    <w:p>
      <w:pPr>
        <w:pStyle w:val="10"/>
        <w:ind w:firstLine="640"/>
        <w:jc w:val="left"/>
        <w:rPr>
          <w:sz w:val="32"/>
          <w:szCs w:val="32"/>
        </w:rPr>
      </w:pPr>
      <w:r>
        <w:rPr>
          <w:rFonts w:hint="eastAsia"/>
          <w:sz w:val="32"/>
          <w:szCs w:val="32"/>
        </w:rPr>
        <w:t>本功能适用于职工在西安地区翻建自住住房时的提取业务。</w:t>
      </w:r>
    </w:p>
    <w:p>
      <w:pPr>
        <w:pStyle w:val="2"/>
      </w:pPr>
      <w:r>
        <w:rPr>
          <w:rFonts w:hint="eastAsia"/>
        </w:rPr>
        <w:t>规则说明</w:t>
      </w:r>
    </w:p>
    <w:p>
      <w:pPr>
        <w:ind w:firstLine="640" w:firstLineChars="200"/>
        <w:rPr>
          <w:rFonts w:asciiTheme="minorEastAsia" w:hAnsiTheme="minorEastAsia"/>
          <w:sz w:val="32"/>
          <w:szCs w:val="32"/>
        </w:rPr>
      </w:pPr>
      <w:r>
        <w:rPr>
          <w:rFonts w:hint="eastAsia" w:asciiTheme="minorEastAsia" w:hAnsiTheme="minorEastAsia"/>
          <w:sz w:val="32"/>
          <w:szCs w:val="32"/>
          <w:lang w:val="en-US" w:eastAsia="zh-CN"/>
        </w:rPr>
        <w:t>1</w:t>
      </w:r>
      <w:r>
        <w:rPr>
          <w:rFonts w:hint="eastAsia" w:asciiTheme="minorEastAsia" w:hAnsiTheme="minorEastAsia"/>
          <w:sz w:val="32"/>
          <w:szCs w:val="32"/>
        </w:rPr>
        <w:t>.每年不可与其他住房消费类事项重复提取，两次建造、翻建自住住房提取申请时间须间隔12个月以上；</w:t>
      </w:r>
    </w:p>
    <w:p>
      <w:pPr>
        <w:ind w:firstLine="640" w:firstLineChars="200"/>
        <w:rPr>
          <w:rFonts w:asciiTheme="minorEastAsia" w:hAnsiTheme="minorEastAsia"/>
          <w:sz w:val="32"/>
          <w:szCs w:val="32"/>
        </w:rPr>
      </w:pPr>
      <w:r>
        <w:rPr>
          <w:rFonts w:hint="eastAsia" w:asciiTheme="minorEastAsia" w:hAnsiTheme="minorEastAsia"/>
          <w:sz w:val="32"/>
          <w:szCs w:val="32"/>
          <w:lang w:val="en-US" w:eastAsia="zh-CN"/>
        </w:rPr>
        <w:t>2</w:t>
      </w:r>
      <w:bookmarkStart w:id="0" w:name="_GoBack"/>
      <w:bookmarkEnd w:id="0"/>
      <w:r>
        <w:rPr>
          <w:rFonts w:asciiTheme="minorEastAsia" w:hAnsiTheme="minorEastAsia"/>
          <w:sz w:val="32"/>
          <w:szCs w:val="32"/>
        </w:rPr>
        <w:t>.</w:t>
      </w:r>
      <w:r>
        <w:rPr>
          <w:rFonts w:hint="eastAsia" w:asciiTheme="minorEastAsia" w:hAnsiTheme="minorEastAsia"/>
          <w:sz w:val="32"/>
          <w:szCs w:val="32"/>
        </w:rPr>
        <w:t>在城镇建造、翻建自住住房的，自取得建设工程规划许可证之日起，五年内每年可申请提取一次；在农村建造、翻建自住住房的，自取得村民委员会出具的建造或翻建住房证明之日起五年内每年可申请提取一次。</w:t>
      </w:r>
    </w:p>
    <w:p>
      <w:pPr>
        <w:pStyle w:val="2"/>
      </w:pPr>
      <w:r>
        <w:rPr>
          <w:rFonts w:hint="eastAsia"/>
        </w:rPr>
        <w:t>输入项说明</w:t>
      </w:r>
    </w:p>
    <w:tbl>
      <w:tblPr>
        <w:tblStyle w:val="7"/>
        <w:tblW w:w="76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7"/>
        <w:gridCol w:w="3654"/>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617" w:type="dxa"/>
            <w:shd w:val="clear" w:color="auto" w:fill="BEBEBE" w:themeFill="background1" w:themeFillShade="BF"/>
          </w:tcPr>
          <w:p>
            <w:pPr>
              <w:jc w:val="center"/>
              <w:rPr>
                <w:rFonts w:asciiTheme="minorEastAsia" w:hAnsiTheme="minorEastAsia"/>
                <w:b/>
                <w:bCs/>
                <w:sz w:val="28"/>
                <w:szCs w:val="28"/>
              </w:rPr>
            </w:pPr>
            <w:r>
              <w:rPr>
                <w:rFonts w:hint="eastAsia" w:asciiTheme="minorEastAsia" w:hAnsiTheme="minorEastAsia"/>
                <w:b/>
                <w:bCs/>
                <w:sz w:val="28"/>
                <w:szCs w:val="28"/>
              </w:rPr>
              <w:t>字段名</w:t>
            </w:r>
          </w:p>
        </w:tc>
        <w:tc>
          <w:tcPr>
            <w:tcW w:w="3654" w:type="dxa"/>
            <w:shd w:val="clear" w:color="auto" w:fill="BEBEBE" w:themeFill="background1" w:themeFillShade="BF"/>
          </w:tcPr>
          <w:p>
            <w:pPr>
              <w:jc w:val="center"/>
              <w:rPr>
                <w:rFonts w:asciiTheme="minorEastAsia" w:hAnsiTheme="minorEastAsia"/>
                <w:b/>
                <w:bCs/>
                <w:sz w:val="28"/>
                <w:szCs w:val="28"/>
              </w:rPr>
            </w:pPr>
            <w:r>
              <w:rPr>
                <w:rFonts w:hint="eastAsia" w:asciiTheme="minorEastAsia" w:hAnsiTheme="minorEastAsia"/>
                <w:b/>
                <w:bCs/>
                <w:sz w:val="28"/>
                <w:szCs w:val="28"/>
              </w:rPr>
              <w:t>首次提取</w:t>
            </w:r>
          </w:p>
        </w:tc>
        <w:tc>
          <w:tcPr>
            <w:tcW w:w="2338" w:type="dxa"/>
            <w:shd w:val="clear" w:color="auto" w:fill="BEBEBE" w:themeFill="background1" w:themeFillShade="BF"/>
          </w:tcPr>
          <w:p>
            <w:pPr>
              <w:jc w:val="center"/>
              <w:rPr>
                <w:rFonts w:asciiTheme="minorEastAsia" w:hAnsiTheme="minorEastAsia"/>
                <w:b/>
                <w:bCs/>
                <w:sz w:val="28"/>
                <w:szCs w:val="28"/>
              </w:rPr>
            </w:pPr>
            <w:r>
              <w:rPr>
                <w:rFonts w:hint="eastAsia" w:asciiTheme="minorEastAsia" w:hAnsiTheme="minorEastAsia"/>
                <w:b/>
                <w:bCs/>
                <w:sz w:val="28"/>
                <w:szCs w:val="28"/>
              </w:rPr>
              <w:t>非首次提取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vAlign w:val="center"/>
          </w:tcPr>
          <w:p>
            <w:pPr>
              <w:jc w:val="both"/>
              <w:rPr>
                <w:rFonts w:asciiTheme="minorEastAsia" w:hAnsiTheme="minorEastAsia"/>
                <w:sz w:val="28"/>
                <w:szCs w:val="28"/>
              </w:rPr>
            </w:pPr>
            <w:r>
              <w:rPr>
                <w:rFonts w:hint="eastAsia" w:asciiTheme="minorEastAsia" w:hAnsiTheme="minorEastAsia"/>
                <w:sz w:val="28"/>
                <w:szCs w:val="28"/>
              </w:rPr>
              <w:t>提取人姓名</w:t>
            </w:r>
          </w:p>
        </w:tc>
        <w:tc>
          <w:tcPr>
            <w:tcW w:w="3654" w:type="dxa"/>
            <w:vAlign w:val="center"/>
          </w:tcPr>
          <w:p>
            <w:pPr>
              <w:jc w:val="both"/>
              <w:rPr>
                <w:rFonts w:asciiTheme="minorEastAsia" w:hAnsiTheme="minorEastAsia"/>
                <w:sz w:val="28"/>
                <w:szCs w:val="28"/>
              </w:rPr>
            </w:pPr>
            <w:r>
              <w:rPr>
                <w:rFonts w:hint="eastAsia" w:asciiTheme="minorEastAsia" w:hAnsiTheme="minorEastAsia"/>
                <w:sz w:val="28"/>
                <w:szCs w:val="28"/>
              </w:rPr>
              <w:t>反显</w:t>
            </w:r>
          </w:p>
        </w:tc>
        <w:tc>
          <w:tcPr>
            <w:tcW w:w="2338" w:type="dxa"/>
            <w:vAlign w:val="center"/>
          </w:tcPr>
          <w:p>
            <w:pPr>
              <w:jc w:val="both"/>
              <w:rPr>
                <w:rFonts w:asciiTheme="minorEastAsia" w:hAnsiTheme="minorEastAsia"/>
                <w:sz w:val="28"/>
                <w:szCs w:val="28"/>
              </w:rPr>
            </w:pPr>
            <w:r>
              <w:rPr>
                <w:rFonts w:hint="eastAsia" w:asciiTheme="minorEastAsia" w:hAnsiTheme="minorEastAsia"/>
                <w:sz w:val="28"/>
                <w:szCs w:val="28"/>
              </w:rPr>
              <w:t>反显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vAlign w:val="center"/>
          </w:tcPr>
          <w:p>
            <w:pPr>
              <w:jc w:val="both"/>
              <w:rPr>
                <w:rFonts w:asciiTheme="minorEastAsia" w:hAnsiTheme="minorEastAsia"/>
                <w:sz w:val="28"/>
                <w:szCs w:val="28"/>
              </w:rPr>
            </w:pPr>
            <w:r>
              <w:rPr>
                <w:rFonts w:hint="eastAsia" w:asciiTheme="minorEastAsia" w:hAnsiTheme="minorEastAsia"/>
                <w:sz w:val="28"/>
                <w:szCs w:val="28"/>
              </w:rPr>
              <w:t>提取人证件号码</w:t>
            </w:r>
          </w:p>
        </w:tc>
        <w:tc>
          <w:tcPr>
            <w:tcW w:w="3654" w:type="dxa"/>
            <w:vAlign w:val="center"/>
          </w:tcPr>
          <w:p>
            <w:pPr>
              <w:jc w:val="both"/>
              <w:rPr>
                <w:rFonts w:asciiTheme="minorEastAsia" w:hAnsiTheme="minorEastAsia"/>
                <w:sz w:val="28"/>
                <w:szCs w:val="28"/>
              </w:rPr>
            </w:pPr>
            <w:r>
              <w:rPr>
                <w:rFonts w:hint="eastAsia" w:asciiTheme="minorEastAsia" w:hAnsiTheme="minorEastAsia"/>
                <w:sz w:val="28"/>
                <w:szCs w:val="28"/>
              </w:rPr>
              <w:t>反显</w:t>
            </w:r>
          </w:p>
        </w:tc>
        <w:tc>
          <w:tcPr>
            <w:tcW w:w="2338" w:type="dxa"/>
            <w:vAlign w:val="center"/>
          </w:tcPr>
          <w:p>
            <w:pPr>
              <w:jc w:val="both"/>
              <w:rPr>
                <w:rFonts w:asciiTheme="minorEastAsia" w:hAnsiTheme="minorEastAsia"/>
                <w:sz w:val="28"/>
                <w:szCs w:val="28"/>
              </w:rPr>
            </w:pPr>
            <w:r>
              <w:rPr>
                <w:rFonts w:hint="eastAsia" w:asciiTheme="minorEastAsia" w:hAnsiTheme="minorEastAsia"/>
                <w:sz w:val="28"/>
                <w:szCs w:val="28"/>
              </w:rPr>
              <w:t>反显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vAlign w:val="center"/>
          </w:tcPr>
          <w:p>
            <w:pPr>
              <w:jc w:val="both"/>
              <w:rPr>
                <w:rFonts w:asciiTheme="minorEastAsia" w:hAnsiTheme="minorEastAsia"/>
                <w:sz w:val="28"/>
                <w:szCs w:val="28"/>
              </w:rPr>
            </w:pPr>
            <w:r>
              <w:rPr>
                <w:rFonts w:hint="eastAsia" w:asciiTheme="minorEastAsia" w:hAnsiTheme="minorEastAsia"/>
                <w:sz w:val="28"/>
                <w:szCs w:val="28"/>
              </w:rPr>
              <w:t>房屋地址</w:t>
            </w:r>
          </w:p>
        </w:tc>
        <w:tc>
          <w:tcPr>
            <w:tcW w:w="3654" w:type="dxa"/>
            <w:vAlign w:val="center"/>
          </w:tcPr>
          <w:p>
            <w:pPr>
              <w:jc w:val="both"/>
              <w:rPr>
                <w:rFonts w:asciiTheme="minorEastAsia" w:hAnsiTheme="minorEastAsia"/>
                <w:sz w:val="28"/>
                <w:szCs w:val="28"/>
              </w:rPr>
            </w:pPr>
            <w:r>
              <w:rPr>
                <w:rFonts w:hint="eastAsia" w:asciiTheme="minorEastAsia" w:hAnsiTheme="minorEastAsia"/>
                <w:sz w:val="28"/>
                <w:szCs w:val="28"/>
              </w:rPr>
              <w:t>默认陕西省西安市，省市县可下拉选择，具体地址手动输入</w:t>
            </w:r>
          </w:p>
        </w:tc>
        <w:tc>
          <w:tcPr>
            <w:tcW w:w="2338" w:type="dxa"/>
            <w:vAlign w:val="center"/>
          </w:tcPr>
          <w:p>
            <w:pPr>
              <w:jc w:val="both"/>
              <w:rPr>
                <w:rFonts w:asciiTheme="minorEastAsia" w:hAnsiTheme="minorEastAsia"/>
                <w:sz w:val="28"/>
                <w:szCs w:val="28"/>
              </w:rPr>
            </w:pPr>
            <w:r>
              <w:rPr>
                <w:rFonts w:hint="eastAsia" w:asciiTheme="minorEastAsia" w:hAnsiTheme="minorEastAsia"/>
                <w:sz w:val="28"/>
                <w:szCs w:val="28"/>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vAlign w:val="center"/>
          </w:tcPr>
          <w:p>
            <w:pPr>
              <w:jc w:val="both"/>
              <w:rPr>
                <w:rFonts w:asciiTheme="minorEastAsia" w:hAnsiTheme="minorEastAsia"/>
                <w:sz w:val="28"/>
                <w:szCs w:val="28"/>
              </w:rPr>
            </w:pPr>
            <w:r>
              <w:rPr>
                <w:rFonts w:hint="eastAsia" w:asciiTheme="minorEastAsia" w:hAnsiTheme="minorEastAsia"/>
                <w:sz w:val="28"/>
                <w:szCs w:val="28"/>
              </w:rPr>
              <w:t>施工日期</w:t>
            </w:r>
          </w:p>
        </w:tc>
        <w:tc>
          <w:tcPr>
            <w:tcW w:w="3654" w:type="dxa"/>
            <w:vAlign w:val="center"/>
          </w:tcPr>
          <w:p>
            <w:pPr>
              <w:jc w:val="both"/>
              <w:rPr>
                <w:rFonts w:asciiTheme="minorEastAsia" w:hAnsiTheme="minorEastAsia"/>
                <w:sz w:val="28"/>
                <w:szCs w:val="28"/>
              </w:rPr>
            </w:pPr>
            <w:r>
              <w:rPr>
                <w:rFonts w:hint="eastAsia" w:asciiTheme="minorEastAsia" w:hAnsiTheme="minorEastAsia"/>
                <w:sz w:val="28"/>
                <w:szCs w:val="28"/>
              </w:rPr>
              <w:t>手动输入</w:t>
            </w:r>
          </w:p>
        </w:tc>
        <w:tc>
          <w:tcPr>
            <w:tcW w:w="2338" w:type="dxa"/>
            <w:vAlign w:val="center"/>
          </w:tcPr>
          <w:p>
            <w:pPr>
              <w:jc w:val="both"/>
              <w:rPr>
                <w:rFonts w:asciiTheme="minorEastAsia" w:hAnsiTheme="minorEastAsia"/>
                <w:sz w:val="28"/>
                <w:szCs w:val="28"/>
              </w:rPr>
            </w:pPr>
            <w:r>
              <w:rPr>
                <w:rFonts w:hint="eastAsia" w:asciiTheme="minorEastAsia" w:hAnsiTheme="minorEastAsia"/>
                <w:sz w:val="28"/>
                <w:szCs w:val="28"/>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vAlign w:val="center"/>
          </w:tcPr>
          <w:p>
            <w:pPr>
              <w:jc w:val="both"/>
              <w:rPr>
                <w:rFonts w:asciiTheme="minorEastAsia" w:hAnsiTheme="minorEastAsia"/>
                <w:sz w:val="28"/>
                <w:szCs w:val="28"/>
              </w:rPr>
            </w:pPr>
            <w:r>
              <w:rPr>
                <w:rFonts w:hint="eastAsia" w:asciiTheme="minorEastAsia" w:hAnsiTheme="minorEastAsia"/>
                <w:sz w:val="28"/>
                <w:szCs w:val="28"/>
              </w:rPr>
              <w:t>批复证明日期</w:t>
            </w:r>
          </w:p>
        </w:tc>
        <w:tc>
          <w:tcPr>
            <w:tcW w:w="3654" w:type="dxa"/>
            <w:vAlign w:val="center"/>
          </w:tcPr>
          <w:p>
            <w:pPr>
              <w:jc w:val="both"/>
              <w:rPr>
                <w:rFonts w:asciiTheme="minorEastAsia" w:hAnsiTheme="minorEastAsia"/>
                <w:sz w:val="28"/>
                <w:szCs w:val="28"/>
              </w:rPr>
            </w:pPr>
            <w:r>
              <w:rPr>
                <w:rFonts w:hint="eastAsia" w:asciiTheme="minorEastAsia" w:hAnsiTheme="minorEastAsia"/>
                <w:sz w:val="28"/>
                <w:szCs w:val="28"/>
              </w:rPr>
              <w:t>手动输入</w:t>
            </w:r>
          </w:p>
        </w:tc>
        <w:tc>
          <w:tcPr>
            <w:tcW w:w="2338" w:type="dxa"/>
            <w:vAlign w:val="center"/>
          </w:tcPr>
          <w:p>
            <w:pPr>
              <w:jc w:val="both"/>
              <w:rPr>
                <w:rFonts w:asciiTheme="minorEastAsia" w:hAnsiTheme="minorEastAsia"/>
                <w:sz w:val="28"/>
                <w:szCs w:val="28"/>
              </w:rPr>
            </w:pPr>
            <w:r>
              <w:rPr>
                <w:rFonts w:hint="eastAsia" w:asciiTheme="minorEastAsia" w:hAnsiTheme="minorEastAsia"/>
                <w:sz w:val="28"/>
                <w:szCs w:val="28"/>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vAlign w:val="center"/>
          </w:tcPr>
          <w:p>
            <w:pPr>
              <w:jc w:val="both"/>
              <w:rPr>
                <w:rFonts w:asciiTheme="minorEastAsia" w:hAnsiTheme="minorEastAsia"/>
                <w:sz w:val="28"/>
                <w:szCs w:val="28"/>
              </w:rPr>
            </w:pPr>
            <w:r>
              <w:rPr>
                <w:rFonts w:hint="eastAsia" w:asciiTheme="minorEastAsia" w:hAnsiTheme="minorEastAsia"/>
                <w:sz w:val="28"/>
                <w:szCs w:val="28"/>
              </w:rPr>
              <w:t>发票总金额</w:t>
            </w:r>
          </w:p>
        </w:tc>
        <w:tc>
          <w:tcPr>
            <w:tcW w:w="3654" w:type="dxa"/>
            <w:vAlign w:val="center"/>
          </w:tcPr>
          <w:p>
            <w:pPr>
              <w:jc w:val="both"/>
              <w:rPr>
                <w:rFonts w:asciiTheme="minorEastAsia" w:hAnsiTheme="minorEastAsia"/>
                <w:sz w:val="28"/>
                <w:szCs w:val="28"/>
              </w:rPr>
            </w:pPr>
            <w:r>
              <w:rPr>
                <w:rFonts w:hint="eastAsia" w:asciiTheme="minorEastAsia" w:hAnsiTheme="minorEastAsia"/>
                <w:sz w:val="28"/>
                <w:szCs w:val="28"/>
              </w:rPr>
              <w:t>手动输入</w:t>
            </w:r>
          </w:p>
        </w:tc>
        <w:tc>
          <w:tcPr>
            <w:tcW w:w="2338" w:type="dxa"/>
            <w:vAlign w:val="center"/>
          </w:tcPr>
          <w:p>
            <w:pPr>
              <w:jc w:val="both"/>
              <w:rPr>
                <w:rFonts w:asciiTheme="minorEastAsia" w:hAnsiTheme="minorEastAsia"/>
                <w:sz w:val="28"/>
                <w:szCs w:val="28"/>
              </w:rPr>
            </w:pPr>
            <w:r>
              <w:rPr>
                <w:rFonts w:hint="eastAsia" w:asciiTheme="minorEastAsia" w:hAnsiTheme="minorEastAsia"/>
                <w:sz w:val="28"/>
                <w:szCs w:val="28"/>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vAlign w:val="center"/>
          </w:tcPr>
          <w:p>
            <w:pPr>
              <w:jc w:val="both"/>
              <w:rPr>
                <w:rFonts w:asciiTheme="minorEastAsia" w:hAnsiTheme="minorEastAsia"/>
                <w:sz w:val="28"/>
                <w:szCs w:val="28"/>
              </w:rPr>
            </w:pPr>
            <w:r>
              <w:rPr>
                <w:rFonts w:hint="eastAsia" w:asciiTheme="minorEastAsia" w:hAnsiTheme="minorEastAsia"/>
                <w:sz w:val="28"/>
                <w:szCs w:val="28"/>
              </w:rPr>
              <w:t>房屋权证号</w:t>
            </w:r>
          </w:p>
        </w:tc>
        <w:tc>
          <w:tcPr>
            <w:tcW w:w="3654" w:type="dxa"/>
            <w:vAlign w:val="center"/>
          </w:tcPr>
          <w:p>
            <w:pPr>
              <w:jc w:val="both"/>
              <w:rPr>
                <w:rFonts w:asciiTheme="minorEastAsia" w:hAnsiTheme="minorEastAsia"/>
                <w:sz w:val="28"/>
                <w:szCs w:val="28"/>
              </w:rPr>
            </w:pPr>
            <w:r>
              <w:rPr>
                <w:rFonts w:hint="eastAsia" w:asciiTheme="minorEastAsia" w:hAnsiTheme="minorEastAsia"/>
                <w:sz w:val="28"/>
                <w:szCs w:val="28"/>
              </w:rPr>
              <w:t>手动输入</w:t>
            </w:r>
          </w:p>
        </w:tc>
        <w:tc>
          <w:tcPr>
            <w:tcW w:w="2338" w:type="dxa"/>
            <w:vAlign w:val="center"/>
          </w:tcPr>
          <w:p>
            <w:pPr>
              <w:jc w:val="both"/>
              <w:rPr>
                <w:rFonts w:asciiTheme="minorEastAsia" w:hAnsiTheme="minorEastAsia"/>
                <w:sz w:val="28"/>
                <w:szCs w:val="28"/>
              </w:rPr>
            </w:pPr>
            <w:r>
              <w:rPr>
                <w:rFonts w:hint="eastAsia" w:asciiTheme="minorEastAsia" w:hAnsiTheme="minorEastAsia"/>
                <w:sz w:val="28"/>
                <w:szCs w:val="28"/>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vAlign w:val="center"/>
          </w:tcPr>
          <w:p>
            <w:pPr>
              <w:jc w:val="both"/>
              <w:rPr>
                <w:rFonts w:asciiTheme="minorEastAsia" w:hAnsiTheme="minorEastAsia"/>
                <w:sz w:val="28"/>
                <w:szCs w:val="28"/>
              </w:rPr>
            </w:pPr>
            <w:r>
              <w:rPr>
                <w:rFonts w:hint="eastAsia" w:asciiTheme="minorEastAsia" w:hAnsiTheme="minorEastAsia"/>
                <w:sz w:val="28"/>
                <w:szCs w:val="28"/>
              </w:rPr>
              <w:t>收款银行</w:t>
            </w:r>
          </w:p>
        </w:tc>
        <w:tc>
          <w:tcPr>
            <w:tcW w:w="5992" w:type="dxa"/>
            <w:gridSpan w:val="2"/>
            <w:vAlign w:val="center"/>
          </w:tcPr>
          <w:p>
            <w:pPr>
              <w:jc w:val="both"/>
              <w:rPr>
                <w:rFonts w:asciiTheme="minorEastAsia" w:hAnsiTheme="minorEastAsia"/>
                <w:sz w:val="28"/>
                <w:szCs w:val="28"/>
              </w:rPr>
            </w:pPr>
            <w:r>
              <w:rPr>
                <w:rFonts w:hint="eastAsia" w:asciiTheme="minorEastAsia" w:hAnsiTheme="minorEastAsia"/>
                <w:sz w:val="28"/>
                <w:szCs w:val="28"/>
              </w:rPr>
              <w:t>默认反显公积金联名卡，下拉可修改，选择项有：公积金联名卡、建行、中行、工行、交行、光大、招商、中信银行、兴业银行、浦发银行、华夏银行、浙商银行、民生银行、长安银行共13家银行。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vAlign w:val="center"/>
          </w:tcPr>
          <w:p>
            <w:pPr>
              <w:jc w:val="both"/>
              <w:rPr>
                <w:rFonts w:asciiTheme="minorEastAsia" w:hAnsiTheme="minorEastAsia"/>
                <w:sz w:val="28"/>
                <w:szCs w:val="28"/>
              </w:rPr>
            </w:pPr>
            <w:r>
              <w:rPr>
                <w:rFonts w:hint="eastAsia" w:asciiTheme="minorEastAsia" w:hAnsiTheme="minorEastAsia"/>
                <w:sz w:val="28"/>
                <w:szCs w:val="28"/>
              </w:rPr>
              <w:t>收款卡号</w:t>
            </w:r>
          </w:p>
        </w:tc>
        <w:tc>
          <w:tcPr>
            <w:tcW w:w="5992" w:type="dxa"/>
            <w:gridSpan w:val="2"/>
            <w:vAlign w:val="center"/>
          </w:tcPr>
          <w:p>
            <w:pPr>
              <w:tabs>
                <w:tab w:val="left" w:pos="856"/>
              </w:tabs>
              <w:jc w:val="both"/>
              <w:rPr>
                <w:rFonts w:asciiTheme="minorEastAsia" w:hAnsiTheme="minorEastAsia"/>
                <w:sz w:val="28"/>
                <w:szCs w:val="28"/>
              </w:rPr>
            </w:pPr>
            <w:r>
              <w:rPr>
                <w:rFonts w:hint="eastAsia" w:asciiTheme="minorEastAsia" w:hAnsiTheme="minorEastAsia"/>
                <w:sz w:val="28"/>
                <w:szCs w:val="28"/>
              </w:rPr>
              <w:t>根据选择的银行反显可修改。输入完卡号后，进行一二类卡、本人卡校验。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vAlign w:val="center"/>
          </w:tcPr>
          <w:p>
            <w:pPr>
              <w:jc w:val="both"/>
              <w:rPr>
                <w:rFonts w:asciiTheme="minorEastAsia" w:hAnsiTheme="minorEastAsia"/>
                <w:sz w:val="28"/>
                <w:szCs w:val="28"/>
              </w:rPr>
            </w:pPr>
            <w:r>
              <w:rPr>
                <w:rFonts w:hint="eastAsia" w:asciiTheme="minorEastAsia" w:hAnsiTheme="minorEastAsia"/>
                <w:sz w:val="28"/>
                <w:szCs w:val="28"/>
              </w:rPr>
              <w:t>账户余额</w:t>
            </w:r>
          </w:p>
        </w:tc>
        <w:tc>
          <w:tcPr>
            <w:tcW w:w="5992" w:type="dxa"/>
            <w:gridSpan w:val="2"/>
            <w:vAlign w:val="center"/>
          </w:tcPr>
          <w:p>
            <w:pPr>
              <w:jc w:val="both"/>
              <w:rPr>
                <w:rFonts w:asciiTheme="minorEastAsia" w:hAnsiTheme="minorEastAsia"/>
                <w:sz w:val="28"/>
                <w:szCs w:val="28"/>
              </w:rPr>
            </w:pPr>
            <w:r>
              <w:rPr>
                <w:rFonts w:hint="eastAsia" w:asciiTheme="minorEastAsia" w:hAnsiTheme="minorEastAsia"/>
                <w:sz w:val="28"/>
                <w:szCs w:val="28"/>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vAlign w:val="center"/>
          </w:tcPr>
          <w:p>
            <w:pPr>
              <w:jc w:val="both"/>
              <w:rPr>
                <w:rFonts w:asciiTheme="minorEastAsia" w:hAnsiTheme="minorEastAsia"/>
                <w:sz w:val="28"/>
                <w:szCs w:val="28"/>
              </w:rPr>
            </w:pPr>
            <w:r>
              <w:rPr>
                <w:rFonts w:hint="eastAsia" w:asciiTheme="minorEastAsia" w:hAnsiTheme="minorEastAsia"/>
                <w:sz w:val="28"/>
                <w:szCs w:val="28"/>
              </w:rPr>
              <w:t>提取人类别</w:t>
            </w:r>
          </w:p>
        </w:tc>
        <w:tc>
          <w:tcPr>
            <w:tcW w:w="5992" w:type="dxa"/>
            <w:gridSpan w:val="2"/>
            <w:vAlign w:val="center"/>
          </w:tcPr>
          <w:p>
            <w:pPr>
              <w:jc w:val="both"/>
              <w:rPr>
                <w:rFonts w:asciiTheme="minorEastAsia" w:hAnsiTheme="minorEastAsia"/>
                <w:sz w:val="28"/>
                <w:szCs w:val="28"/>
              </w:rPr>
            </w:pPr>
            <w:r>
              <w:rPr>
                <w:rFonts w:hint="eastAsia" w:asciiTheme="minorEastAsia" w:hAnsiTheme="minorEastAsia"/>
                <w:color w:val="000000" w:themeColor="text1"/>
                <w:sz w:val="28"/>
                <w:szCs w:val="28"/>
                <w14:textFill>
                  <w14:solidFill>
                    <w14:schemeClr w14:val="tx1"/>
                  </w14:solidFill>
                </w14:textFill>
              </w:rPr>
              <w:t>默认为请选择，</w:t>
            </w:r>
            <w:r>
              <w:rPr>
                <w:rFonts w:hint="eastAsia" w:asciiTheme="minorEastAsia" w:hAnsiTheme="minorEastAsia"/>
                <w:sz w:val="28"/>
                <w:szCs w:val="28"/>
              </w:rPr>
              <w:t>必须手动选择提取人类别，选择为本人</w:t>
            </w:r>
            <w:r>
              <w:rPr>
                <w:rFonts w:hint="eastAsia" w:asciiTheme="minorEastAsia" w:hAnsiTheme="minorEastAsia"/>
                <w:sz w:val="28"/>
                <w:szCs w:val="28"/>
                <w:lang w:val="en-US" w:eastAsia="zh-CN"/>
              </w:rPr>
              <w:t>或</w:t>
            </w:r>
            <w:r>
              <w:rPr>
                <w:rFonts w:hint="eastAsia" w:asciiTheme="minorEastAsia" w:hAnsiTheme="minorEastAsia"/>
                <w:sz w:val="28"/>
                <w:szCs w:val="28"/>
              </w:rPr>
              <w:t>配偶；反显</w:t>
            </w:r>
            <w:r>
              <w:rPr>
                <w:rFonts w:hint="eastAsia" w:asciiTheme="minorEastAsia" w:hAnsiTheme="minorEastAsia"/>
                <w:sz w:val="28"/>
                <w:szCs w:val="28"/>
                <w:lang w:val="en-US" w:eastAsia="zh-CN"/>
              </w:rPr>
              <w:t>不可</w:t>
            </w:r>
            <w:r>
              <w:rPr>
                <w:rFonts w:hint="eastAsia" w:asciiTheme="minorEastAsia" w:hAnsiTheme="minorEastAsia"/>
                <w:sz w:val="28"/>
                <w:szCs w:val="28"/>
              </w:rPr>
              <w:t>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vAlign w:val="center"/>
          </w:tcPr>
          <w:p>
            <w:pPr>
              <w:jc w:val="both"/>
              <w:rPr>
                <w:rFonts w:asciiTheme="minorEastAsia" w:hAnsiTheme="minorEastAsia"/>
                <w:sz w:val="28"/>
                <w:szCs w:val="28"/>
              </w:rPr>
            </w:pPr>
            <w:r>
              <w:rPr>
                <w:rFonts w:hint="eastAsia" w:asciiTheme="minorEastAsia" w:hAnsiTheme="minorEastAsia"/>
                <w:sz w:val="28"/>
                <w:szCs w:val="28"/>
              </w:rPr>
              <w:t>本次可提取额度</w:t>
            </w:r>
          </w:p>
        </w:tc>
        <w:tc>
          <w:tcPr>
            <w:tcW w:w="5992" w:type="dxa"/>
            <w:gridSpan w:val="2"/>
            <w:vAlign w:val="center"/>
          </w:tcPr>
          <w:p>
            <w:pPr>
              <w:jc w:val="both"/>
              <w:rPr>
                <w:rFonts w:asciiTheme="minorEastAsia" w:hAnsiTheme="minorEastAsia"/>
                <w:sz w:val="28"/>
                <w:szCs w:val="28"/>
              </w:rPr>
            </w:pPr>
            <w:r>
              <w:rPr>
                <w:rFonts w:hint="eastAsia" w:asciiTheme="minorEastAsia" w:hAnsiTheme="minorEastAsia"/>
                <w:sz w:val="28"/>
                <w:szCs w:val="28"/>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vAlign w:val="center"/>
          </w:tcPr>
          <w:p>
            <w:pPr>
              <w:jc w:val="both"/>
              <w:rPr>
                <w:rFonts w:asciiTheme="minorEastAsia" w:hAnsiTheme="minorEastAsia"/>
                <w:sz w:val="28"/>
                <w:szCs w:val="28"/>
              </w:rPr>
            </w:pPr>
            <w:r>
              <w:rPr>
                <w:rFonts w:hint="eastAsia" w:asciiTheme="minorEastAsia" w:hAnsiTheme="minorEastAsia"/>
                <w:sz w:val="28"/>
                <w:szCs w:val="28"/>
              </w:rPr>
              <w:t>提取金额</w:t>
            </w:r>
          </w:p>
        </w:tc>
        <w:tc>
          <w:tcPr>
            <w:tcW w:w="5992" w:type="dxa"/>
            <w:gridSpan w:val="2"/>
            <w:vAlign w:val="center"/>
          </w:tcPr>
          <w:p>
            <w:pPr>
              <w:tabs>
                <w:tab w:val="left" w:pos="1285"/>
              </w:tabs>
              <w:jc w:val="both"/>
              <w:rPr>
                <w:rFonts w:asciiTheme="minorEastAsia" w:hAnsiTheme="minorEastAsia"/>
                <w:sz w:val="28"/>
                <w:szCs w:val="28"/>
              </w:rPr>
            </w:pPr>
            <w:r>
              <w:rPr>
                <w:rFonts w:hint="eastAsia" w:asciiTheme="minorEastAsia" w:hAnsiTheme="minorEastAsia"/>
                <w:sz w:val="28"/>
                <w:szCs w:val="28"/>
              </w:rPr>
              <w:t>反显最大可提取额度，可修改，取值范围是：（0≤提取金额 ≤最大可提取额度）</w:t>
            </w:r>
          </w:p>
        </w:tc>
      </w:tr>
    </w:tbl>
    <w:p/>
    <w:p>
      <w:pPr>
        <w:pStyle w:val="2"/>
      </w:pPr>
      <w:r>
        <w:rPr>
          <w:rFonts w:hint="eastAsia"/>
        </w:rPr>
        <w:t>操作流程详解</w:t>
      </w:r>
    </w:p>
    <w:p>
      <w:pPr>
        <w:pStyle w:val="10"/>
        <w:ind w:firstLine="640"/>
        <w:jc w:val="left"/>
        <w:rPr>
          <w:rFonts w:hint="eastAsia" w:eastAsiaTheme="minorEastAsia"/>
          <w:sz w:val="32"/>
          <w:szCs w:val="32"/>
          <w:lang w:eastAsia="zh-CN"/>
        </w:rPr>
      </w:pPr>
      <w:r>
        <w:rPr>
          <w:rFonts w:hint="eastAsia"/>
          <w:sz w:val="32"/>
          <w:szCs w:val="32"/>
        </w:rPr>
        <w:t>1、进入个人网厅界面，点击左侧功能栏的【提取】，进入提取界面</w:t>
      </w:r>
      <w:r>
        <w:rPr>
          <w:rFonts w:hint="eastAsia"/>
          <w:sz w:val="32"/>
          <w:szCs w:val="32"/>
          <w:lang w:eastAsia="zh-CN"/>
        </w:rPr>
        <w:t>；</w:t>
      </w:r>
    </w:p>
    <w:p>
      <w:pPr>
        <w:ind w:firstLine="210" w:firstLineChars="100"/>
      </w:pPr>
      <w:r>
        <w:drawing>
          <wp:inline distT="0" distB="0" distL="0" distR="0">
            <wp:extent cx="4421505" cy="2131060"/>
            <wp:effectExtent l="12700" t="12700" r="23495" b="2794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4" cstate="print"/>
                    <a:stretch>
                      <a:fillRect/>
                    </a:stretch>
                  </pic:blipFill>
                  <pic:spPr>
                    <a:xfrm>
                      <a:off x="0" y="0"/>
                      <a:ext cx="4431890" cy="2135908"/>
                    </a:xfrm>
                    <a:prstGeom prst="rect">
                      <a:avLst/>
                    </a:prstGeom>
                    <a:ln w="12700" cmpd="sng">
                      <a:solidFill>
                        <a:schemeClr val="accent1">
                          <a:shade val="50000"/>
                        </a:schemeClr>
                      </a:solidFill>
                      <a:prstDash val="solid"/>
                    </a:ln>
                  </pic:spPr>
                </pic:pic>
              </a:graphicData>
            </a:graphic>
          </wp:inline>
        </w:drawing>
      </w:r>
    </w:p>
    <w:p>
      <w:pPr>
        <w:ind w:firstLine="419" w:firstLineChars="131"/>
        <w:jc w:val="left"/>
        <w:rPr>
          <w:rFonts w:hint="eastAsia"/>
          <w:sz w:val="32"/>
          <w:szCs w:val="32"/>
        </w:rPr>
      </w:pPr>
    </w:p>
    <w:p>
      <w:pPr>
        <w:ind w:firstLine="419" w:firstLineChars="131"/>
        <w:jc w:val="left"/>
        <w:rPr>
          <w:rFonts w:hint="eastAsia"/>
          <w:sz w:val="32"/>
          <w:szCs w:val="32"/>
        </w:rPr>
      </w:pPr>
    </w:p>
    <w:p>
      <w:pPr>
        <w:ind w:firstLine="419" w:firstLineChars="131"/>
        <w:jc w:val="left"/>
        <w:rPr>
          <w:rFonts w:hint="eastAsia" w:eastAsiaTheme="minorEastAsia"/>
          <w:sz w:val="32"/>
          <w:szCs w:val="32"/>
          <w:lang w:eastAsia="zh-CN"/>
        </w:rPr>
      </w:pPr>
      <w:r>
        <w:rPr>
          <w:rFonts w:hint="eastAsia"/>
          <w:sz w:val="32"/>
          <w:szCs w:val="32"/>
        </w:rPr>
        <w:t>2、选择【翻建自住住房提取】，进入提取业务办理界面</w:t>
      </w:r>
      <w:r>
        <w:rPr>
          <w:rFonts w:hint="eastAsia"/>
          <w:sz w:val="32"/>
          <w:szCs w:val="32"/>
          <w:lang w:eastAsia="zh-CN"/>
        </w:rPr>
        <w:t>；</w:t>
      </w:r>
    </w:p>
    <w:p>
      <w:pPr>
        <w:ind w:firstLine="210" w:firstLineChars="100"/>
      </w:pPr>
      <w:r>
        <w:drawing>
          <wp:inline distT="0" distB="0" distL="0" distR="0">
            <wp:extent cx="5274310" cy="2631440"/>
            <wp:effectExtent l="0" t="0" r="2540" b="0"/>
            <wp:docPr id="115949963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499633" name="图片 1"/>
                    <pic:cNvPicPr>
                      <a:picLocks noChangeAspect="1"/>
                    </pic:cNvPicPr>
                  </pic:nvPicPr>
                  <pic:blipFill>
                    <a:blip r:embed="rId5"/>
                    <a:stretch>
                      <a:fillRect/>
                    </a:stretch>
                  </pic:blipFill>
                  <pic:spPr>
                    <a:xfrm>
                      <a:off x="0" y="0"/>
                      <a:ext cx="5274310" cy="2631440"/>
                    </a:xfrm>
                    <a:prstGeom prst="rect">
                      <a:avLst/>
                    </a:prstGeom>
                  </pic:spPr>
                </pic:pic>
              </a:graphicData>
            </a:graphic>
          </wp:inline>
        </w:drawing>
      </w:r>
    </w:p>
    <w:p>
      <w:pPr>
        <w:ind w:firstLine="210" w:firstLineChars="100"/>
      </w:pPr>
    </w:p>
    <w:p>
      <w:pPr>
        <w:ind w:firstLine="419" w:firstLineChars="131"/>
        <w:jc w:val="left"/>
        <w:rPr>
          <w:rFonts w:hint="eastAsia" w:eastAsiaTheme="minorEastAsia"/>
          <w:sz w:val="32"/>
          <w:szCs w:val="32"/>
          <w:lang w:eastAsia="zh-CN"/>
        </w:rPr>
      </w:pPr>
      <w:r>
        <w:rPr>
          <w:sz w:val="32"/>
          <w:szCs w:val="32"/>
        </w:rPr>
        <w:t>3</w:t>
      </w:r>
      <w:r>
        <w:rPr>
          <w:rFonts w:hint="eastAsia"/>
          <w:sz w:val="32"/>
          <w:szCs w:val="32"/>
        </w:rPr>
        <w:t>、选择房屋所在区域、录入详细地址、提取人类别、发票总金额、房屋所有权证号、批复证明日期、施工日期、收款银行、银行卡号、提取金额</w:t>
      </w:r>
      <w:r>
        <w:rPr>
          <w:rFonts w:hint="eastAsia"/>
          <w:sz w:val="32"/>
          <w:szCs w:val="32"/>
          <w:lang w:eastAsia="zh-CN"/>
        </w:rPr>
        <w:t>；</w:t>
      </w:r>
    </w:p>
    <w:p>
      <w:pPr>
        <w:ind w:firstLine="210" w:firstLineChars="100"/>
      </w:pPr>
      <w:r>
        <w:drawing>
          <wp:inline distT="0" distB="0" distL="0" distR="0">
            <wp:extent cx="5274310" cy="2799080"/>
            <wp:effectExtent l="0" t="0" r="2540" b="1270"/>
            <wp:docPr id="152035148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351482" name="图片 1"/>
                    <pic:cNvPicPr>
                      <a:picLocks noChangeAspect="1"/>
                    </pic:cNvPicPr>
                  </pic:nvPicPr>
                  <pic:blipFill>
                    <a:blip r:embed="rId6"/>
                    <a:stretch>
                      <a:fillRect/>
                    </a:stretch>
                  </pic:blipFill>
                  <pic:spPr>
                    <a:xfrm>
                      <a:off x="0" y="0"/>
                      <a:ext cx="5274310" cy="2799080"/>
                    </a:xfrm>
                    <a:prstGeom prst="rect">
                      <a:avLst/>
                    </a:prstGeom>
                  </pic:spPr>
                </pic:pic>
              </a:graphicData>
            </a:graphic>
          </wp:inline>
        </w:drawing>
      </w:r>
    </w:p>
    <w:p>
      <w:pPr>
        <w:ind w:firstLine="320" w:firstLineChars="100"/>
        <w:rPr>
          <w:rFonts w:hint="eastAsia" w:eastAsiaTheme="minorEastAsia"/>
          <w:lang w:eastAsia="zh-CN"/>
        </w:rPr>
      </w:pPr>
      <w:r>
        <w:rPr>
          <w:sz w:val="32"/>
          <w:szCs w:val="32"/>
        </w:rPr>
        <w:t>4</w:t>
      </w:r>
      <w:r>
        <w:rPr>
          <w:rFonts w:hint="eastAsia"/>
          <w:sz w:val="32"/>
          <w:szCs w:val="32"/>
        </w:rPr>
        <w:t>、上传《提取人身份证明》《关系证明》《房屋权属证明》《旧房翻建许可证明》《翻建费用发票》</w:t>
      </w:r>
      <w:r>
        <w:rPr>
          <w:rFonts w:hint="eastAsia"/>
          <w:sz w:val="32"/>
          <w:szCs w:val="32"/>
          <w:lang w:eastAsia="zh-CN"/>
        </w:rPr>
        <w:t>；</w:t>
      </w:r>
    </w:p>
    <w:p>
      <w:pPr>
        <w:ind w:firstLine="210" w:firstLineChars="100"/>
      </w:pPr>
      <w:r>
        <w:drawing>
          <wp:inline distT="0" distB="0" distL="0" distR="0">
            <wp:extent cx="5274310" cy="2809240"/>
            <wp:effectExtent l="0" t="0" r="2540" b="0"/>
            <wp:docPr id="197657855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578557" name="图片 1"/>
                    <pic:cNvPicPr>
                      <a:picLocks noChangeAspect="1"/>
                    </pic:cNvPicPr>
                  </pic:nvPicPr>
                  <pic:blipFill>
                    <a:blip r:embed="rId7"/>
                    <a:stretch>
                      <a:fillRect/>
                    </a:stretch>
                  </pic:blipFill>
                  <pic:spPr>
                    <a:xfrm>
                      <a:off x="0" y="0"/>
                      <a:ext cx="5274310" cy="2809240"/>
                    </a:xfrm>
                    <a:prstGeom prst="rect">
                      <a:avLst/>
                    </a:prstGeom>
                  </pic:spPr>
                </pic:pic>
              </a:graphicData>
            </a:graphic>
          </wp:inline>
        </w:drawing>
      </w:r>
    </w:p>
    <w:p>
      <w:pPr>
        <w:pStyle w:val="10"/>
        <w:ind w:firstLine="640"/>
        <w:jc w:val="left"/>
        <w:rPr>
          <w:sz w:val="32"/>
          <w:szCs w:val="32"/>
        </w:rPr>
      </w:pPr>
      <w:r>
        <w:rPr>
          <w:sz w:val="32"/>
          <w:szCs w:val="32"/>
        </w:rPr>
        <w:t>5</w:t>
      </w:r>
      <w:r>
        <w:rPr>
          <w:rFonts w:hint="eastAsia"/>
          <w:sz w:val="32"/>
          <w:szCs w:val="32"/>
        </w:rPr>
        <w:t>、</w:t>
      </w:r>
      <w:r>
        <w:rPr>
          <w:rFonts w:hint="eastAsia" w:asciiTheme="minorHAnsi" w:hAnsiTheme="minorHAnsi" w:eastAsiaTheme="minorEastAsia" w:cstheme="minorBidi"/>
          <w:kern w:val="2"/>
          <w:sz w:val="32"/>
          <w:szCs w:val="32"/>
          <w:lang w:val="en-US" w:eastAsia="zh-CN" w:bidi="ar-SA"/>
        </w:rPr>
        <w:t>勾选【我已阅读并同意《住房公积金提取业务承诺授权书》】，提交</w:t>
      </w:r>
      <w:r>
        <w:rPr>
          <w:rFonts w:hint="eastAsia" w:cstheme="minorBidi"/>
          <w:kern w:val="2"/>
          <w:sz w:val="32"/>
          <w:szCs w:val="32"/>
          <w:lang w:val="en-US" w:eastAsia="zh-CN" w:bidi="ar-SA"/>
        </w:rPr>
        <w:t>业务；</w:t>
      </w:r>
    </w:p>
    <w:p>
      <w:pPr>
        <w:ind w:firstLine="210" w:firstLineChars="100"/>
        <w:rPr>
          <w:sz w:val="32"/>
          <w:szCs w:val="32"/>
        </w:rPr>
      </w:pPr>
      <w:r>
        <w:drawing>
          <wp:inline distT="0" distB="0" distL="0" distR="0">
            <wp:extent cx="5274310" cy="2802255"/>
            <wp:effectExtent l="0" t="0" r="2540" b="0"/>
            <wp:docPr id="187507046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070466" name="图片 1"/>
                    <pic:cNvPicPr>
                      <a:picLocks noChangeAspect="1"/>
                    </pic:cNvPicPr>
                  </pic:nvPicPr>
                  <pic:blipFill>
                    <a:blip r:embed="rId8"/>
                    <a:stretch>
                      <a:fillRect/>
                    </a:stretch>
                  </pic:blipFill>
                  <pic:spPr>
                    <a:xfrm>
                      <a:off x="0" y="0"/>
                      <a:ext cx="5274310" cy="2802255"/>
                    </a:xfrm>
                    <a:prstGeom prst="rect">
                      <a:avLst/>
                    </a:prstGeom>
                  </pic:spPr>
                </pic:pic>
              </a:graphicData>
            </a:graphic>
          </wp:inline>
        </w:drawing>
      </w:r>
    </w:p>
    <w:p>
      <w:pPr>
        <w:pStyle w:val="10"/>
        <w:numPr>
          <w:ilvl w:val="0"/>
          <w:numId w:val="0"/>
        </w:numPr>
        <w:ind w:firstLine="640" w:firstLineChars="200"/>
        <w:jc w:val="left"/>
        <w:rPr>
          <w:rFonts w:hint="eastAsia" w:asciiTheme="minorHAnsi" w:hAnsiTheme="minorHAnsi" w:eastAsiaTheme="minorEastAsia" w:cstheme="minorBidi"/>
          <w:kern w:val="2"/>
          <w:sz w:val="32"/>
          <w:szCs w:val="32"/>
          <w:lang w:val="en-US" w:eastAsia="zh-CN" w:bidi="ar-SA"/>
        </w:rPr>
      </w:pPr>
      <w:r>
        <w:rPr>
          <w:rFonts w:hint="eastAsia" w:asciiTheme="minorHAnsi" w:hAnsiTheme="minorHAnsi" w:eastAsiaTheme="minorEastAsia" w:cstheme="minorBidi"/>
          <w:kern w:val="2"/>
          <w:sz w:val="32"/>
          <w:szCs w:val="32"/>
          <w:lang w:val="en-US" w:eastAsia="zh-CN" w:bidi="ar-SA"/>
        </w:rPr>
        <w:t>若【提交申请】置灰，请检查是否有输入项未录入。</w:t>
      </w:r>
    </w:p>
    <w:p>
      <w:pPr>
        <w:ind w:firstLine="210" w:firstLineChars="100"/>
      </w:pPr>
    </w:p>
    <w:p>
      <w:pPr>
        <w:ind w:firstLine="210" w:firstLineChars="100"/>
      </w:pPr>
    </w:p>
    <w:p>
      <w:pPr>
        <w:pStyle w:val="2"/>
      </w:pPr>
      <w:r>
        <w:rPr>
          <w:rFonts w:hint="eastAsia"/>
        </w:rPr>
        <w:t>业务结果查询及凭证下载</w:t>
      </w:r>
    </w:p>
    <w:p>
      <w:pPr>
        <w:pStyle w:val="10"/>
        <w:ind w:firstLine="640"/>
        <w:jc w:val="left"/>
        <w:rPr>
          <w:sz w:val="32"/>
          <w:szCs w:val="32"/>
        </w:rPr>
      </w:pPr>
      <w:r>
        <w:rPr>
          <w:rFonts w:hint="eastAsia" w:asciiTheme="minorEastAsia" w:hAnsiTheme="minorEastAsia"/>
          <w:sz w:val="32"/>
          <w:szCs w:val="32"/>
        </w:rPr>
        <w:t>1、</w:t>
      </w:r>
      <w:r>
        <w:rPr>
          <w:rFonts w:hint="eastAsia"/>
          <w:sz w:val="32"/>
          <w:szCs w:val="32"/>
        </w:rPr>
        <w:t>点击左侧功能栏的【业务进度查询】，选择提取查询。</w:t>
      </w:r>
    </w:p>
    <w:p>
      <w:pPr>
        <w:pStyle w:val="10"/>
        <w:ind w:firstLine="640"/>
        <w:jc w:val="left"/>
        <w:rPr>
          <w:sz w:val="32"/>
          <w:szCs w:val="32"/>
        </w:rPr>
      </w:pPr>
      <w:r>
        <w:rPr>
          <w:rFonts w:hint="eastAsia"/>
          <w:sz w:val="32"/>
          <w:szCs w:val="32"/>
        </w:rPr>
        <w:t>2、点击查询（也可选择需要的查询时间段查询）。</w:t>
      </w:r>
    </w:p>
    <w:p>
      <w:pPr>
        <w:pStyle w:val="10"/>
        <w:ind w:firstLine="640"/>
        <w:jc w:val="left"/>
        <w:rPr>
          <w:sz w:val="32"/>
          <w:szCs w:val="32"/>
        </w:rPr>
      </w:pPr>
      <w:r>
        <w:rPr>
          <w:rFonts w:hint="eastAsia"/>
          <w:sz w:val="32"/>
          <w:szCs w:val="32"/>
        </w:rPr>
        <w:t>3、在结果明细列表选择所需业务，在右侧下载提取凭证。</w:t>
      </w:r>
    </w:p>
    <w:p>
      <w:pPr>
        <w:pStyle w:val="10"/>
        <w:ind w:firstLine="0" w:firstLineChars="0"/>
        <w:jc w:val="left"/>
        <w:rPr>
          <w:sz w:val="32"/>
          <w:szCs w:val="32"/>
        </w:rPr>
      </w:pPr>
      <w:r>
        <w:rPr>
          <w:rFonts w:hint="eastAsia"/>
          <w:sz w:val="32"/>
          <w:szCs w:val="32"/>
        </w:rPr>
        <w:drawing>
          <wp:inline distT="0" distB="0" distL="114300" distR="114300">
            <wp:extent cx="5266055" cy="2304415"/>
            <wp:effectExtent l="12700" t="12700" r="17145" b="26035"/>
            <wp:docPr id="1" name="图片 1" descr="168560729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85607290192"/>
                    <pic:cNvPicPr>
                      <a:picLocks noChangeAspect="1"/>
                    </pic:cNvPicPr>
                  </pic:nvPicPr>
                  <pic:blipFill>
                    <a:blip r:embed="rId9"/>
                    <a:stretch>
                      <a:fillRect/>
                    </a:stretch>
                  </pic:blipFill>
                  <pic:spPr>
                    <a:xfrm>
                      <a:off x="0" y="0"/>
                      <a:ext cx="5266055" cy="2304415"/>
                    </a:xfrm>
                    <a:prstGeom prst="rect">
                      <a:avLst/>
                    </a:prstGeom>
                    <a:ln w="12700" cmpd="sng">
                      <a:solidFill>
                        <a:schemeClr val="accent1">
                          <a:shade val="50000"/>
                        </a:schemeClr>
                      </a:solidFill>
                      <a:prstDash val="solid"/>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3ZDczODVkYzUwYWI5NDkxMDhiYzIzZWYwMWVjYjQifQ=="/>
  </w:docVars>
  <w:rsids>
    <w:rsidRoot w:val="00325224"/>
    <w:rsid w:val="00036094"/>
    <w:rsid w:val="0004577B"/>
    <w:rsid w:val="000C2197"/>
    <w:rsid w:val="000D0D7C"/>
    <w:rsid w:val="001F4F75"/>
    <w:rsid w:val="00277F4B"/>
    <w:rsid w:val="00325224"/>
    <w:rsid w:val="003746BE"/>
    <w:rsid w:val="004226D9"/>
    <w:rsid w:val="00466B14"/>
    <w:rsid w:val="00520291"/>
    <w:rsid w:val="0053670E"/>
    <w:rsid w:val="00570DEB"/>
    <w:rsid w:val="005774A9"/>
    <w:rsid w:val="005A4BAB"/>
    <w:rsid w:val="006078E6"/>
    <w:rsid w:val="006A5182"/>
    <w:rsid w:val="0070061E"/>
    <w:rsid w:val="00764141"/>
    <w:rsid w:val="00773334"/>
    <w:rsid w:val="007B0786"/>
    <w:rsid w:val="007D59AF"/>
    <w:rsid w:val="0082126A"/>
    <w:rsid w:val="00860564"/>
    <w:rsid w:val="0087466A"/>
    <w:rsid w:val="008B678B"/>
    <w:rsid w:val="008C3A07"/>
    <w:rsid w:val="009444A3"/>
    <w:rsid w:val="00961D21"/>
    <w:rsid w:val="00A11765"/>
    <w:rsid w:val="00C61A42"/>
    <w:rsid w:val="00D270A2"/>
    <w:rsid w:val="00D561A1"/>
    <w:rsid w:val="00D82E6D"/>
    <w:rsid w:val="00D83508"/>
    <w:rsid w:val="00DD7529"/>
    <w:rsid w:val="00E43B3B"/>
    <w:rsid w:val="00E82F71"/>
    <w:rsid w:val="00ED2C2E"/>
    <w:rsid w:val="00F57738"/>
    <w:rsid w:val="00F71B0F"/>
    <w:rsid w:val="0BB85230"/>
    <w:rsid w:val="10CD1E1D"/>
    <w:rsid w:val="17793FB3"/>
    <w:rsid w:val="199A111E"/>
    <w:rsid w:val="210E39CB"/>
    <w:rsid w:val="21BB1397"/>
    <w:rsid w:val="27D950C7"/>
    <w:rsid w:val="28B02717"/>
    <w:rsid w:val="430F6485"/>
    <w:rsid w:val="46B75D3F"/>
    <w:rsid w:val="5B433C96"/>
    <w:rsid w:val="5B490C9B"/>
    <w:rsid w:val="5ED74E21"/>
    <w:rsid w:val="63062CAA"/>
    <w:rsid w:val="6ADA072A"/>
    <w:rsid w:val="72313DAA"/>
    <w:rsid w:val="771A1425"/>
    <w:rsid w:val="78272ADD"/>
    <w:rsid w:val="78EB7DEF"/>
    <w:rsid w:val="7C044B0E"/>
    <w:rsid w:val="7C3B7086"/>
    <w:rsid w:val="7D016B7E"/>
    <w:rsid w:val="7DA006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标题 2 字符"/>
    <w:basedOn w:val="8"/>
    <w:link w:val="2"/>
    <w:qFormat/>
    <w:uiPriority w:val="9"/>
    <w:rPr>
      <w:rFonts w:asciiTheme="majorHAnsi" w:hAnsiTheme="majorHAnsi" w:eastAsiaTheme="majorEastAsia" w:cstheme="majorBidi"/>
      <w:b/>
      <w:bCs/>
      <w:sz w:val="32"/>
      <w:szCs w:val="32"/>
    </w:rPr>
  </w:style>
  <w:style w:type="paragraph" w:styleId="10">
    <w:name w:val="List Paragraph"/>
    <w:basedOn w:val="1"/>
    <w:qFormat/>
    <w:uiPriority w:val="34"/>
    <w:pPr>
      <w:ind w:firstLine="420" w:firstLineChars="200"/>
    </w:pPr>
  </w:style>
  <w:style w:type="character" w:customStyle="1" w:styleId="11">
    <w:name w:val="批注框文本 字符"/>
    <w:basedOn w:val="8"/>
    <w:link w:val="3"/>
    <w:semiHidden/>
    <w:qFormat/>
    <w:uiPriority w:val="99"/>
    <w:rPr>
      <w:sz w:val="18"/>
      <w:szCs w:val="18"/>
    </w:rPr>
  </w:style>
  <w:style w:type="character" w:customStyle="1" w:styleId="12">
    <w:name w:val="页眉 字符"/>
    <w:basedOn w:val="8"/>
    <w:link w:val="5"/>
    <w:semiHidden/>
    <w:qFormat/>
    <w:uiPriority w:val="99"/>
    <w:rPr>
      <w:sz w:val="18"/>
      <w:szCs w:val="18"/>
    </w:rPr>
  </w:style>
  <w:style w:type="character" w:customStyle="1" w:styleId="13">
    <w:name w:val="页脚 字符"/>
    <w:basedOn w:val="8"/>
    <w:link w:val="4"/>
    <w:semiHidden/>
    <w:qFormat/>
    <w:uiPriority w:val="99"/>
    <w:rPr>
      <w:sz w:val="18"/>
      <w:szCs w:val="18"/>
    </w:rPr>
  </w:style>
  <w:style w:type="paragraph" w:customStyle="1" w:styleId="14">
    <w:name w:val="vsbcontent_star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
    <w:name w:val="vsbcontent_end"/>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1189</Words>
  <Characters>1199</Characters>
  <Lines>9</Lines>
  <Paragraphs>2</Paragraphs>
  <TotalTime>1</TotalTime>
  <ScaleCrop>false</ScaleCrop>
  <LinksUpToDate>false</LinksUpToDate>
  <CharactersWithSpaces>1202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2023-04-26T03:07:00Z</dcterms:created>
  <dc:creator>lenovo</dc:creator>
  <cp:lastModifiedBy>啦啦啦</cp:lastModifiedBy>
  <dcterms:modified xsi:type="dcterms:W3CDTF">2023-09-04T09:39:41Z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A9824EEF76CC4F4392CF68B977F86C69_13</vt:lpwstr>
  </property>
</Properties>
</file>